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5E" w:rsidRDefault="0008743D">
      <w:pPr>
        <w:pStyle w:val="1"/>
        <w:ind w:left="675" w:right="401"/>
      </w:pPr>
      <w:r>
        <w:t xml:space="preserve">СОГЛАШЕНИЕ  </w:t>
      </w:r>
    </w:p>
    <w:p w:rsidR="008F3F5E" w:rsidRDefault="0008743D">
      <w:pPr>
        <w:spacing w:after="0" w:line="259" w:lineRule="auto"/>
        <w:ind w:left="1013" w:right="0"/>
        <w:jc w:val="left"/>
      </w:pPr>
      <w:r>
        <w:t xml:space="preserve">О предоставлении неисключительного права на использование Сервиса </w:t>
      </w:r>
      <w:proofErr w:type="spellStart"/>
      <w:r w:rsidR="006012D7">
        <w:rPr>
          <w:lang w:val="en-US"/>
        </w:rPr>
        <w:t>Asisti</w:t>
      </w:r>
      <w:proofErr w:type="spellEnd"/>
      <w:r>
        <w:t xml:space="preserve"> </w:t>
      </w:r>
    </w:p>
    <w:p w:rsidR="008F3F5E" w:rsidRDefault="0008743D">
      <w:pPr>
        <w:spacing w:after="0" w:line="259" w:lineRule="auto"/>
        <w:ind w:left="326" w:right="0" w:firstLine="0"/>
        <w:jc w:val="center"/>
      </w:pPr>
      <w:r>
        <w:t xml:space="preserve"> </w:t>
      </w:r>
    </w:p>
    <w:p w:rsidR="008F3F5E" w:rsidRDefault="0008743D" w:rsidP="006012D7">
      <w:pPr>
        <w:spacing w:after="218"/>
        <w:ind w:left="319" w:right="52" w:firstLine="389"/>
      </w:pPr>
      <w:r>
        <w:t xml:space="preserve">Настоящее Соглашение о предоставлении неисключительного права на использование Сервиса является договором присоединения в соответствии со статьей 428 и частью 5 статьи 1286 Гражданского кодекса Российской Федерации и заключается в упрощенном порядке путем </w:t>
      </w:r>
      <w:r>
        <w:t>присоединения к условиям Соглашения, размещенного на интернет-сайте по адресу: https://www.</w:t>
      </w:r>
      <w:r w:rsidR="006012D7" w:rsidRPr="006012D7">
        <w:t>https://asisti.ru/</w:t>
      </w:r>
      <w:r>
        <w:t xml:space="preserve"> (далее – Соглашение). Настоящее Соглашение является публичным Договором (Офертой), а приведенные ниже условия являются офертой (предложением) владе</w:t>
      </w:r>
      <w:r>
        <w:t xml:space="preserve">льца Сервиса адресованное любому юридическому лицу или индивидуальному предпринимателю заключить настоящее Соглашение/Оферту на предоставление права использования программы для ЭВМ на изложенных ниже условиях. </w:t>
      </w:r>
    </w:p>
    <w:p w:rsidR="008F3F5E" w:rsidRDefault="0008743D" w:rsidP="006012D7">
      <w:pPr>
        <w:spacing w:after="216"/>
        <w:ind w:left="319" w:right="52" w:firstLine="389"/>
      </w:pPr>
      <w:r>
        <w:t>Настоящее Соглашение является лицензионным до</w:t>
      </w:r>
      <w:r>
        <w:t xml:space="preserve">говором, согласно ст. 1235 ГК РФ и не требует подписания в печатной форме в соответствии с положениями ст. 1286 ГК РФ.  </w:t>
      </w:r>
    </w:p>
    <w:p w:rsidR="008F3F5E" w:rsidRDefault="0008743D" w:rsidP="006012D7">
      <w:pPr>
        <w:spacing w:after="197"/>
        <w:ind w:left="319" w:right="52" w:firstLine="346"/>
      </w:pPr>
      <w:r>
        <w:t xml:space="preserve">Начало использования акцептантом Сервиса </w:t>
      </w:r>
      <w:proofErr w:type="spellStart"/>
      <w:r w:rsidR="006012D7">
        <w:rPr>
          <w:lang w:val="en-US"/>
        </w:rPr>
        <w:t>Asisti</w:t>
      </w:r>
      <w:proofErr w:type="spellEnd"/>
      <w:r>
        <w:t xml:space="preserve"> означает полное и безоговорочное согласие с настоящим Договором и указанными в нем усло</w:t>
      </w:r>
      <w:r>
        <w:t xml:space="preserve">виями (Акцепт Оферты).  </w:t>
      </w:r>
    </w:p>
    <w:p w:rsidR="008F3F5E" w:rsidRDefault="0008743D">
      <w:pPr>
        <w:pStyle w:val="1"/>
        <w:ind w:left="675" w:right="279"/>
      </w:pPr>
      <w:r>
        <w:t xml:space="preserve">1.ОСНОВНЫЕ ПОНЯТИЯ </w:t>
      </w:r>
    </w:p>
    <w:p w:rsidR="008F3F5E" w:rsidRDefault="0008743D">
      <w:pPr>
        <w:spacing w:after="0" w:line="259" w:lineRule="auto"/>
        <w:ind w:left="7" w:right="0" w:firstLine="0"/>
        <w:jc w:val="left"/>
      </w:pPr>
      <w:r>
        <w:t xml:space="preserve"> </w:t>
      </w:r>
    </w:p>
    <w:p w:rsidR="008F3F5E" w:rsidRDefault="0008743D" w:rsidP="006012D7">
      <w:pPr>
        <w:ind w:left="324" w:right="52" w:firstLine="341"/>
      </w:pPr>
      <w:r>
        <w:t xml:space="preserve">В целях настоящего договора используются следующие понятия, значение которых определено ниже: </w:t>
      </w:r>
    </w:p>
    <w:p w:rsidR="008F3F5E" w:rsidRDefault="0008743D">
      <w:pPr>
        <w:spacing w:after="0" w:line="259" w:lineRule="auto"/>
        <w:ind w:left="7" w:right="0" w:firstLine="0"/>
        <w:jc w:val="left"/>
      </w:pPr>
      <w:r>
        <w:t xml:space="preserve"> </w:t>
      </w:r>
    </w:p>
    <w:p w:rsidR="008F3F5E" w:rsidRDefault="0008743D" w:rsidP="00881959">
      <w:pPr>
        <w:ind w:left="319" w:right="52" w:firstLine="346"/>
      </w:pPr>
      <w:r>
        <w:t xml:space="preserve">1.1 Сервис </w:t>
      </w:r>
      <w:proofErr w:type="spellStart"/>
      <w:r w:rsidR="006012D7" w:rsidRPr="00881959">
        <w:t>Asisti</w:t>
      </w:r>
      <w:proofErr w:type="spellEnd"/>
      <w:r>
        <w:t xml:space="preserve"> – размещенное на интернет-сайте по адресу: </w:t>
      </w:r>
      <w:r w:rsidR="006012D7" w:rsidRPr="006012D7">
        <w:t>https://asisti.ru/</w:t>
      </w:r>
      <w:r>
        <w:t xml:space="preserve"> облачное программное обеспеч</w:t>
      </w:r>
      <w:r>
        <w:t xml:space="preserve">ение, включающее в себя программное обеспечение, интерфейс, и иные элементы необходимые для его надлежащего функционирования. Программное обеспечение предназначено для </w:t>
      </w:r>
      <w:r w:rsidR="006012D7">
        <w:t xml:space="preserve">проведения упражнений </w:t>
      </w:r>
      <w:r>
        <w:t xml:space="preserve">(далее по тексту – Сервис, программное обеспечение), доступ к которому и право использования предоставляется в рамках настоящего Соглашения.  </w:t>
      </w:r>
    </w:p>
    <w:p w:rsidR="008F3F5E" w:rsidRDefault="0008743D" w:rsidP="00881959">
      <w:pPr>
        <w:ind w:left="319" w:right="52" w:firstLine="346"/>
      </w:pPr>
      <w:r>
        <w:t>1.2 Лицензиар – общ</w:t>
      </w:r>
      <w:r>
        <w:t>ество с огра</w:t>
      </w:r>
      <w:r w:rsidR="006012D7">
        <w:t>ниченной ответственностью ООО «</w:t>
      </w:r>
      <w:proofErr w:type="spellStart"/>
      <w:r w:rsidR="006012D7">
        <w:t>Кибер</w:t>
      </w:r>
      <w:proofErr w:type="spellEnd"/>
      <w:r w:rsidR="006012D7">
        <w:t xml:space="preserve"> Ай Кью</w:t>
      </w:r>
      <w:r>
        <w:t xml:space="preserve">», являющееся обладателем исключительного права на Сервис </w:t>
      </w:r>
      <w:proofErr w:type="spellStart"/>
      <w:r w:rsidR="006012D7" w:rsidRPr="00881959">
        <w:t>Asisti</w:t>
      </w:r>
      <w:proofErr w:type="spellEnd"/>
      <w:r>
        <w:t>, а также Сайта и всех объектов интеллектуальной собственности, в соответствии с частью IV Гражданского кодекса РФ, содержащихся на Сайте, в Се</w:t>
      </w:r>
      <w:r>
        <w:t xml:space="preserve">рвисе </w:t>
      </w:r>
      <w:proofErr w:type="spellStart"/>
      <w:r w:rsidR="006012D7" w:rsidRPr="00881959">
        <w:t>Asisti</w:t>
      </w:r>
      <w:proofErr w:type="spellEnd"/>
      <w:r>
        <w:t xml:space="preserve"> (далее по тексту также – Правообладатель). </w:t>
      </w:r>
    </w:p>
    <w:p w:rsidR="008F3F5E" w:rsidRDefault="0008743D" w:rsidP="00881959">
      <w:pPr>
        <w:ind w:left="319" w:right="52" w:firstLine="346"/>
      </w:pPr>
      <w:r>
        <w:t>1.3 Лицензиат – любое юридическое лицо, индивидуальный предприниматель,</w:t>
      </w:r>
      <w:r w:rsidR="006012D7" w:rsidRPr="006012D7">
        <w:t xml:space="preserve"> </w:t>
      </w:r>
      <w:r w:rsidR="006012D7">
        <w:t>физическое лицо,</w:t>
      </w:r>
      <w:r>
        <w:t xml:space="preserve"> принявший условия настоящего </w:t>
      </w:r>
      <w:proofErr w:type="gramStart"/>
      <w:r>
        <w:t>Соглашения  путем</w:t>
      </w:r>
      <w:proofErr w:type="gramEnd"/>
      <w:r>
        <w:t xml:space="preserve"> присоединения к нему. Фактом акцептования Лицензиатом настоящей оферты, является совершение последним ряда конклюдентных действий, предус</w:t>
      </w:r>
      <w:r>
        <w:t xml:space="preserve">мотренных настоящим Соглашением, в результате которых Лицензиаром передается Лицензиату </w:t>
      </w:r>
      <w:r w:rsidR="006012D7">
        <w:t>ключ</w:t>
      </w:r>
      <w:r>
        <w:t xml:space="preserve"> (-и) для доступа к Сервису.  </w:t>
      </w:r>
    </w:p>
    <w:p w:rsidR="008F3F5E" w:rsidRDefault="0008743D" w:rsidP="00881959">
      <w:pPr>
        <w:ind w:left="319" w:right="52" w:firstLine="346"/>
      </w:pPr>
      <w:r>
        <w:t xml:space="preserve">1.4 Стороны – при совместном упоминании по тексту настоящего Соглашения Лицензиар и Лицензиат. </w:t>
      </w:r>
    </w:p>
    <w:p w:rsidR="008F3F5E" w:rsidRDefault="0008743D" w:rsidP="00881959">
      <w:pPr>
        <w:ind w:left="319" w:right="52" w:firstLine="346"/>
      </w:pPr>
      <w:r>
        <w:t>1.5 Право использования Сервиса –</w:t>
      </w:r>
      <w:r>
        <w:t xml:space="preserve"> в пределах установленной и согласованной сторонами Квоты, предоставление Лицензиату удаленного доступа посредством сети Интернет к Сервису </w:t>
      </w:r>
      <w:proofErr w:type="spellStart"/>
      <w:r w:rsidR="006012D7" w:rsidRPr="00881959">
        <w:t>Asisti</w:t>
      </w:r>
      <w:proofErr w:type="spellEnd"/>
      <w:r>
        <w:t>, а также неисключительного права на использование Сервиса, для реализации возможности использования последнег</w:t>
      </w:r>
      <w:r>
        <w:t xml:space="preserve">о и его функционального назначения, в соответствии с условиями настоящего Соглашения, для целей применения результатов, полученных с использованием Сервиса в своей деятельности. </w:t>
      </w:r>
    </w:p>
    <w:p w:rsidR="008F3F5E" w:rsidRDefault="0008743D" w:rsidP="00881959">
      <w:pPr>
        <w:ind w:left="319" w:right="52" w:firstLine="346"/>
      </w:pPr>
      <w:r>
        <w:lastRenderedPageBreak/>
        <w:t>1.6 Акт о присоединении – адресованное Лицензиару волеизъявление Лицензиата н</w:t>
      </w:r>
      <w:r>
        <w:t xml:space="preserve">а заключение Соглашения (Акцепт Оферты), содержащее необходимые Лицензиару сведения для целей идентификации и исполнения обязанности по настоящему Соглашению.  </w:t>
      </w:r>
    </w:p>
    <w:p w:rsidR="008F3F5E" w:rsidRDefault="006012D7" w:rsidP="00881959">
      <w:pPr>
        <w:ind w:left="319" w:right="52" w:firstLine="346"/>
      </w:pPr>
      <w:r>
        <w:t>1.7 К</w:t>
      </w:r>
      <w:r w:rsidR="0008743D">
        <w:t>люч – уникальный идентификатор, получаемый Лицензиатом, позволяющий последнему получит</w:t>
      </w:r>
      <w:r>
        <w:t>ь доступ и право использования</w:t>
      </w:r>
      <w:r w:rsidR="0008743D">
        <w:t xml:space="preserve"> программного обеспечения. </w:t>
      </w:r>
    </w:p>
    <w:p w:rsidR="008F3F5E" w:rsidRDefault="0008743D" w:rsidP="00881959">
      <w:pPr>
        <w:ind w:left="319" w:right="52" w:firstLine="346"/>
      </w:pPr>
      <w:r>
        <w:t xml:space="preserve">1.8 Активация </w:t>
      </w:r>
      <w:r>
        <w:t xml:space="preserve">ключа - предоставление Лицензиаром возможности использования Сервиса в предусмотренных Соглашением пределах. Активация </w:t>
      </w:r>
      <w:r>
        <w:t>ключа осуществляется в течение 1 (одного) рабочего дня с</w:t>
      </w:r>
      <w:r>
        <w:t xml:space="preserve"> момента Акцепта Оферты в порядке, предусмотренном настоящим Соглашением. </w:t>
      </w:r>
    </w:p>
    <w:p w:rsidR="008F3F5E" w:rsidRDefault="0008743D" w:rsidP="00881959">
      <w:pPr>
        <w:ind w:left="319" w:right="52" w:firstLine="346"/>
      </w:pPr>
      <w:r>
        <w:t xml:space="preserve">1.9 Деактивация </w:t>
      </w:r>
      <w:r>
        <w:t>ключа – ограничение и/или запрет Лицензиаром возможности использования Сервиса в предусмотренных Соглашением пределах, в связи с нарушением Лицензиатом правил ис</w:t>
      </w:r>
      <w:r>
        <w:t xml:space="preserve">пользования Сервиса, а также </w:t>
      </w:r>
      <w:proofErr w:type="gramStart"/>
      <w:r>
        <w:t>в иных случаях</w:t>
      </w:r>
      <w:proofErr w:type="gramEnd"/>
      <w:r>
        <w:t xml:space="preserve"> предусмотренных настоящим Соглашением.  </w:t>
      </w:r>
    </w:p>
    <w:p w:rsidR="008F3F5E" w:rsidRDefault="0008743D" w:rsidP="00881959">
      <w:pPr>
        <w:ind w:left="319" w:right="52" w:firstLine="346"/>
      </w:pPr>
      <w:r>
        <w:t>1.11 Лимиты — технические</w:t>
      </w:r>
      <w:r>
        <w:t xml:space="preserve"> ограничения, обусловленные особенностями архитектуры Сервиса</w:t>
      </w:r>
      <w:r>
        <w:t xml:space="preserve">. Изменение лимитов невозможно. </w:t>
      </w:r>
    </w:p>
    <w:p w:rsidR="008F3F5E" w:rsidRDefault="0008743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F3F5E" w:rsidRDefault="006012D7">
      <w:pPr>
        <w:pStyle w:val="1"/>
        <w:ind w:left="675" w:right="734"/>
      </w:pPr>
      <w:r>
        <w:t>2. ПРЕДМЕТ СОГЛАШЕНИЯ И ПОРЯДОК ЗАКЛЮЧЕНИЯ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</w:t>
      </w:r>
    </w:p>
    <w:p w:rsidR="008F3F5E" w:rsidRDefault="0008743D" w:rsidP="00884200">
      <w:pPr>
        <w:ind w:left="319" w:right="52" w:firstLine="346"/>
      </w:pPr>
      <w:r>
        <w:t>2.1. В соответствии с условиями соглашения Лицензиар предоставляет Ли</w:t>
      </w:r>
      <w:r w:rsidR="006012D7">
        <w:t>цензиату доступ и</w:t>
      </w:r>
      <w:r>
        <w:t xml:space="preserve"> право использования Сервиса </w:t>
      </w:r>
      <w:proofErr w:type="spellStart"/>
      <w:r w:rsidR="006012D7">
        <w:rPr>
          <w:lang w:val="en-US"/>
        </w:rPr>
        <w:t>Asisti</w:t>
      </w:r>
      <w:proofErr w:type="spellEnd"/>
      <w:r>
        <w:t xml:space="preserve">, а Лицензиат обязуется выплатить Лицензиару вознаграждение в порядке и размере, установленном Соглашением и/или приложениями к нему. </w:t>
      </w:r>
    </w:p>
    <w:p w:rsidR="008F3F5E" w:rsidRDefault="0008743D" w:rsidP="00884200">
      <w:pPr>
        <w:ind w:left="319" w:right="52" w:firstLine="346"/>
      </w:pPr>
      <w:r>
        <w:t>2.2. Лицензиат вправе акцептовать настоящую Оферту от собственного и</w:t>
      </w:r>
      <w:r>
        <w:t xml:space="preserve">мени или от имени юридического лица, индивидуального предпринимателя, уполномоченным представителем которого он является.  </w:t>
      </w:r>
    </w:p>
    <w:p w:rsidR="008F3F5E" w:rsidRDefault="0008743D" w:rsidP="00884200">
      <w:pPr>
        <w:ind w:left="319" w:right="52" w:firstLine="346"/>
      </w:pPr>
      <w:r>
        <w:t>2.3. Полным и безоговорочным Акцептом Оферты является направление Лицензиатом Акта о присоединении к настоящему Соглашению по следую</w:t>
      </w:r>
      <w:r>
        <w:t>щему</w:t>
      </w:r>
      <w:r w:rsidR="006012D7">
        <w:t xml:space="preserve"> адресу электронной почты: </w:t>
      </w:r>
      <w:proofErr w:type="spellStart"/>
      <w:r w:rsidR="006012D7">
        <w:t>support</w:t>
      </w:r>
      <w:proofErr w:type="spellEnd"/>
      <w:r>
        <w:t>@</w:t>
      </w:r>
      <w:proofErr w:type="spellStart"/>
      <w:r w:rsidR="006012D7">
        <w:rPr>
          <w:lang w:val="en-US"/>
        </w:rPr>
        <w:t>asisti</w:t>
      </w:r>
      <w:proofErr w:type="spellEnd"/>
      <w:r w:rsidR="006012D7" w:rsidRPr="006012D7">
        <w:t>.</w:t>
      </w:r>
      <w:proofErr w:type="spellStart"/>
      <w:r w:rsidR="006012D7">
        <w:rPr>
          <w:lang w:val="en-US"/>
        </w:rPr>
        <w:t>ru</w:t>
      </w:r>
      <w:proofErr w:type="spellEnd"/>
      <w:r>
        <w:t>, по результатам рассмотрения которого</w:t>
      </w:r>
      <w:r w:rsidR="006012D7">
        <w:t xml:space="preserve"> Лицензиату предоставляется </w:t>
      </w:r>
      <w:r>
        <w:t xml:space="preserve">ключ (-и).  </w:t>
      </w:r>
    </w:p>
    <w:p w:rsidR="008F3F5E" w:rsidRDefault="0008743D" w:rsidP="00884200">
      <w:pPr>
        <w:ind w:left="319" w:right="52" w:firstLine="346"/>
      </w:pPr>
      <w:r>
        <w:t>2.4. Лицензиат не вправе использовать любые программы, устройства или иные сре</w:t>
      </w:r>
      <w:r w:rsidR="006012D7">
        <w:t xml:space="preserve">дства, позволяющие получить </w:t>
      </w:r>
      <w:r>
        <w:t>ключ (-и) автомат</w:t>
      </w:r>
      <w:r>
        <w:t>ическим путем или иным образом с нарушением процедуры р</w:t>
      </w:r>
      <w:r w:rsidR="006012D7">
        <w:t>егистрации и предоставления ключ</w:t>
      </w:r>
      <w:r>
        <w:t xml:space="preserve"> (-ей), установленной Лицензиаром. </w:t>
      </w:r>
    </w:p>
    <w:p w:rsidR="008F3F5E" w:rsidRDefault="0008743D" w:rsidP="00884200">
      <w:pPr>
        <w:ind w:left="319" w:right="52" w:firstLine="346"/>
      </w:pPr>
      <w:r>
        <w:t>2.5. Не признаются надлежащим Акцептом Оферты действия, предусмотренные п.2.3. Соглашения, осуществленные лицом, с которым Лице</w:t>
      </w:r>
      <w:r>
        <w:t xml:space="preserve">нзиаром ранее было расторгнуто </w:t>
      </w:r>
      <w:r w:rsidR="006012D7">
        <w:t>Соглашение в связи и по причине</w:t>
      </w:r>
      <w:r>
        <w:t xml:space="preserve"> нарушения указанным лицом положений Соглашения и правил использования Сервиса. </w:t>
      </w:r>
    </w:p>
    <w:p w:rsidR="008F3F5E" w:rsidRDefault="0008743D" w:rsidP="00884200">
      <w:pPr>
        <w:ind w:left="319" w:right="52" w:firstLine="346"/>
      </w:pPr>
      <w:r>
        <w:t>2.6. Лицензиар имеет право вносить изменения в настоящий Договор (в том числе, в любую из его частей) без уведом</w:t>
      </w:r>
      <w:r>
        <w:t>ления Лицензиата. Лицензиат обязуется регулярно отслеживать изменения в Соглашении, размещенном на Сайте. Новая редакция Соглашения вступает в силу с момента ее размещения на Сайте либо доведения до сведения Лицензиата в иной удобной форме, если иное не пр</w:t>
      </w:r>
      <w:r>
        <w:t xml:space="preserve">едусмотрено новой редакцией </w:t>
      </w:r>
      <w:r>
        <w:tab/>
        <w:t xml:space="preserve">Соглашения.  </w:t>
      </w:r>
    </w:p>
    <w:p w:rsidR="008F3F5E" w:rsidRDefault="0008743D" w:rsidP="00884200">
      <w:pPr>
        <w:ind w:left="319" w:right="52" w:firstLine="346"/>
      </w:pPr>
      <w:r>
        <w:t xml:space="preserve">2.7 Действующая редакция Соглашения находится на интернет-сайте по адресу: </w:t>
      </w:r>
      <w:r>
        <w:rPr>
          <w:color w:val="1155CC"/>
          <w:u w:val="single" w:color="1155CC"/>
        </w:rPr>
        <w:t>https://www.</w:t>
      </w:r>
      <w:proofErr w:type="spellStart"/>
      <w:r w:rsidR="006012D7">
        <w:rPr>
          <w:color w:val="1155CC"/>
          <w:u w:val="single" w:color="1155CC"/>
          <w:lang w:val="en-US"/>
        </w:rPr>
        <w:t>asisti</w:t>
      </w:r>
      <w:proofErr w:type="spellEnd"/>
      <w:r>
        <w:rPr>
          <w:color w:val="1155CC"/>
          <w:u w:val="single" w:color="1155CC"/>
        </w:rPr>
        <w:t>.</w:t>
      </w:r>
      <w:proofErr w:type="spellStart"/>
      <w:r w:rsidR="006012D7">
        <w:rPr>
          <w:color w:val="1155CC"/>
          <w:u w:val="single" w:color="1155CC"/>
          <w:lang w:val="en-US"/>
        </w:rPr>
        <w:t>ru</w:t>
      </w:r>
      <w:proofErr w:type="spellEnd"/>
      <w:r>
        <w:rPr>
          <w:color w:val="1155CC"/>
          <w:u w:val="single" w:color="1155CC"/>
        </w:rPr>
        <w:t>/</w:t>
      </w:r>
      <w:proofErr w:type="spellStart"/>
      <w:r>
        <w:rPr>
          <w:color w:val="1155CC"/>
          <w:u w:val="single" w:color="1155CC"/>
        </w:rPr>
        <w:t>offer</w:t>
      </w:r>
      <w:proofErr w:type="spellEnd"/>
      <w:r>
        <w:rPr>
          <w:color w:val="1155CC"/>
          <w:u w:val="single" w:color="1155CC"/>
        </w:rPr>
        <w:t>/</w:t>
      </w:r>
      <w:r>
        <w:t xml:space="preserve">. </w:t>
      </w:r>
    </w:p>
    <w:p w:rsidR="008F3F5E" w:rsidRDefault="0008743D" w:rsidP="00884200">
      <w:pPr>
        <w:ind w:left="319" w:right="52" w:firstLine="346"/>
      </w:pPr>
      <w:r>
        <w:t>2.8. Риск не ознакомления с новой редакцией Соглашения несет Лицензиат. Использование Лицензиатом Сервиса п</w:t>
      </w:r>
      <w:r>
        <w:t xml:space="preserve">осле внесения изменений в Соглашение считается согласием с их новой редакцией. Лицензиат вправе отказаться от принятия изменений и </w:t>
      </w:r>
      <w:r>
        <w:lastRenderedPageBreak/>
        <w:t xml:space="preserve">дополнений в Соглашение, что будет означать отказ Лицензиата от права на использование Сервиса. </w:t>
      </w:r>
    </w:p>
    <w:p w:rsidR="008F3F5E" w:rsidRDefault="0008743D" w:rsidP="00884200">
      <w:pPr>
        <w:ind w:left="319" w:right="52" w:firstLine="346"/>
      </w:pPr>
      <w:r>
        <w:t>2.9. Лицензиат гарантирует, что указанная им в Акте о присоединении информация является достоверной и актуальной и обязуется самостоятельно и за счет собственных средств урегулировать все претензии со стороны Лицензиара и (или) третьих лиц, в том числе, на</w:t>
      </w:r>
      <w:r>
        <w:t>правленных Лицензиару, относительно содержания указанной Лицензиатом информации, а также обязуется возместить все затраты понесенные Лицензиаром для урегулирования такого рода претензий, в течение 1 (одного) календарного дня с момента предъявления соответс</w:t>
      </w:r>
      <w:r>
        <w:t xml:space="preserve">твующего требования Лицензиара. </w:t>
      </w:r>
    </w:p>
    <w:p w:rsidR="008F3F5E" w:rsidRDefault="0008743D" w:rsidP="00884200">
      <w:pPr>
        <w:ind w:left="319" w:right="52" w:firstLine="346"/>
      </w:pPr>
      <w:r>
        <w:t xml:space="preserve">2.10. Лицензиар оставляет за собой право в любой момент потребовать от Лицензиата подтверждения данных, указанных при регистрации, и запросить в связи с этим подтверждающие документы, </w:t>
      </w:r>
      <w:r w:rsidR="00884200">
        <w:t>не предоставление</w:t>
      </w:r>
      <w:r>
        <w:t xml:space="preserve"> которых, по усмотрению</w:t>
      </w:r>
      <w:r>
        <w:t xml:space="preserve"> Лицензиара, может быть приравнено к предоставлению недостоверной информации. В случае предоставления Лицензиатом недостоверных данных, указанных им в Акте о присоединении, а также в случае, когда данные, указанные в Акте о присоединении, не позволяют иден</w:t>
      </w:r>
      <w:r>
        <w:t>тифицировать Лицензиата, Лицензиар вправе отказать Лицензиату в использовании Сервиса</w:t>
      </w:r>
      <w:r w:rsidR="00884200">
        <w:t xml:space="preserve"> </w:t>
      </w:r>
      <w:proofErr w:type="spellStart"/>
      <w:r w:rsidR="00884200">
        <w:rPr>
          <w:lang w:val="en-US"/>
        </w:rPr>
        <w:t>Asisti</w:t>
      </w:r>
      <w:proofErr w:type="spellEnd"/>
      <w:r>
        <w:t xml:space="preserve">, то </w:t>
      </w:r>
      <w:r w:rsidR="00884200">
        <w:t xml:space="preserve">есть произвести деактивацию ключа. </w:t>
      </w:r>
      <w:r>
        <w:t>При этом вознаграждение Лицензи</w:t>
      </w:r>
      <w:r w:rsidR="006012D7">
        <w:t xml:space="preserve">ара, перечисленное Лицензиатом </w:t>
      </w:r>
      <w:r>
        <w:t xml:space="preserve">с момента начала использования Сервиса </w:t>
      </w:r>
      <w:proofErr w:type="spellStart"/>
      <w:r w:rsidR="00884200">
        <w:rPr>
          <w:lang w:val="en-US"/>
        </w:rPr>
        <w:t>Asisti</w:t>
      </w:r>
      <w:proofErr w:type="spellEnd"/>
      <w:r>
        <w:t>, в том чис</w:t>
      </w:r>
      <w:r>
        <w:t xml:space="preserve">ле денежные средства, расположенные на виртуальном электронном счете Лицензиата, возврату не подлежат. </w:t>
      </w:r>
    </w:p>
    <w:p w:rsidR="008F3F5E" w:rsidRDefault="0008743D">
      <w:pPr>
        <w:spacing w:after="0" w:line="259" w:lineRule="auto"/>
        <w:ind w:left="326" w:right="0" w:firstLine="0"/>
        <w:jc w:val="center"/>
      </w:pPr>
      <w:r>
        <w:t xml:space="preserve"> </w:t>
      </w:r>
    </w:p>
    <w:p w:rsidR="008F3F5E" w:rsidRDefault="0008743D">
      <w:pPr>
        <w:pStyle w:val="1"/>
        <w:ind w:left="675" w:right="403"/>
      </w:pPr>
      <w:r>
        <w:t xml:space="preserve">3. ПОРЯДОК ИСПОЛЬЗОВАНИЯ СЕРВИСА  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</w:t>
      </w:r>
    </w:p>
    <w:p w:rsidR="008F3F5E" w:rsidRDefault="0008743D" w:rsidP="00881959">
      <w:pPr>
        <w:ind w:left="319" w:right="52" w:firstLine="346"/>
      </w:pPr>
      <w:r>
        <w:t xml:space="preserve">3.1 Выполнение функций Сервиса </w:t>
      </w:r>
      <w:proofErr w:type="spellStart"/>
      <w:r w:rsidR="00884200">
        <w:rPr>
          <w:lang w:val="en-US"/>
        </w:rPr>
        <w:t>Asisti</w:t>
      </w:r>
      <w:proofErr w:type="spellEnd"/>
      <w:r>
        <w:t>, в рамках действия настоящего Соглашения, возможно только при наличии досту</w:t>
      </w:r>
      <w:r>
        <w:t xml:space="preserve">па к информационно-телекоммуникационной сети «Интернет». Лицензиат самостоятельно получает и оплачивает право на использование Сервиса </w:t>
      </w:r>
      <w:proofErr w:type="spellStart"/>
      <w:r w:rsidR="00884200">
        <w:rPr>
          <w:lang w:val="en-US"/>
        </w:rPr>
        <w:t>Asisti</w:t>
      </w:r>
      <w:proofErr w:type="spellEnd"/>
      <w:r>
        <w:t xml:space="preserve"> на условиях, установленных настоящим Соглашением согласно согласованной Сторонами соглашения стоимости Квоты и ее </w:t>
      </w:r>
      <w:r>
        <w:t>р</w:t>
      </w:r>
      <w:r w:rsidR="00884200">
        <w:t>азмера в Акте о присоединении.</w:t>
      </w:r>
    </w:p>
    <w:p w:rsidR="008F3F5E" w:rsidRDefault="0008743D" w:rsidP="00881959">
      <w:pPr>
        <w:ind w:left="319" w:right="52" w:firstLine="346"/>
      </w:pPr>
      <w:r>
        <w:t>3.1.1. При условии надлежащего исполнения Лицензиатом обязательств по настоящему договору, размер Квоты м</w:t>
      </w:r>
      <w:r w:rsidR="00884200">
        <w:t>ожет быть изменен Лицензиаром.</w:t>
      </w:r>
    </w:p>
    <w:p w:rsidR="008F3F5E" w:rsidRDefault="0008743D" w:rsidP="00881959">
      <w:pPr>
        <w:ind w:left="319" w:right="52" w:firstLine="346"/>
      </w:pPr>
      <w:r>
        <w:t>3.2 Реализация Лицензиатом права на использование Сервиса осуществляется посредством</w:t>
      </w:r>
      <w:r>
        <w:t xml:space="preserve"> самостоятельного формирования рекламного, информационного и/или иного сообщения (далее – сообщение) в пределах установленного Лимита. Формирование сообщения Лицензиатом производится в соответствии с Требованиями к содержанию сообщений, изложенными в Прило</w:t>
      </w:r>
      <w:r>
        <w:t xml:space="preserve">жении №1 к настоящему Соглашению.  </w:t>
      </w:r>
    </w:p>
    <w:p w:rsidR="008F3F5E" w:rsidRDefault="0008743D" w:rsidP="00881959">
      <w:pPr>
        <w:ind w:left="319" w:right="52" w:firstLine="346"/>
      </w:pPr>
      <w:r>
        <w:t>3.3 Предоставление Лицензиаром прав на использование Сервиса подразумевает, что Лицензиар не имеет технической возможности контролировать и производить проверку содержания переда</w:t>
      </w:r>
      <w:r w:rsidR="00884200">
        <w:t>ваемых Лицензиатом сообщений.</w:t>
      </w:r>
    </w:p>
    <w:p w:rsidR="008F3F5E" w:rsidRDefault="0008743D" w:rsidP="00881959">
      <w:pPr>
        <w:ind w:left="319" w:right="52" w:firstLine="346"/>
      </w:pPr>
      <w:r>
        <w:t>3.4 Лицен</w:t>
      </w:r>
      <w:r>
        <w:t>зиат признает и соглашается с тем, что Лицензиар не имеет возможности прослушивать содержание сообщений любого вида, передаваемых Лицензиатом в рамках использования последним Сервиса. Лицензиат осознает и согласен с тем, что он должен самостоятельно оценив</w:t>
      </w:r>
      <w:r>
        <w:t xml:space="preserve">ать все риски, связанные с содержанием сообщений, включая риски нарушения действующего законодательства Российской Федерации и самостоятельного несения неблагоприятных последствий, в результате такого нарушения. </w:t>
      </w:r>
    </w:p>
    <w:p w:rsidR="008F3F5E" w:rsidRDefault="0008743D" w:rsidP="00881959">
      <w:pPr>
        <w:ind w:left="319" w:right="52" w:firstLine="346"/>
      </w:pPr>
      <w:r>
        <w:t>3.5 Лицензиат самостоятельно несет ответств</w:t>
      </w:r>
      <w:r>
        <w:t xml:space="preserve">енность перед третьими лицами за свои действия, связанные с использованием Сервиса </w:t>
      </w:r>
      <w:proofErr w:type="spellStart"/>
      <w:r w:rsidR="00884200">
        <w:rPr>
          <w:lang w:val="en-US"/>
        </w:rPr>
        <w:t>Asisti</w:t>
      </w:r>
      <w:proofErr w:type="spellEnd"/>
      <w:r>
        <w:t>, в том числе за соответствие содержания сообщений требованиям действующего законодательства, Требованиям к содержанию сообщения (Приложение №1), если такие действия п</w:t>
      </w:r>
      <w:r>
        <w:t xml:space="preserve">риведут к нарушению </w:t>
      </w:r>
      <w:r>
        <w:lastRenderedPageBreak/>
        <w:t xml:space="preserve">прав и законных интересов третьих лиц и/или Лицензиара, а также за соблюдение законодательства при использовании Сервиса. </w:t>
      </w:r>
    </w:p>
    <w:p w:rsidR="008F3F5E" w:rsidRDefault="00884200" w:rsidP="00881959">
      <w:pPr>
        <w:ind w:left="319" w:right="52" w:firstLine="346"/>
      </w:pPr>
      <w:r>
        <w:t xml:space="preserve">3.6 </w:t>
      </w:r>
      <w:r w:rsidR="0008743D">
        <w:t xml:space="preserve">Лицензиат обязуется не передавать право использования Сервиса </w:t>
      </w:r>
      <w:proofErr w:type="spellStart"/>
      <w:r>
        <w:rPr>
          <w:lang w:val="en-US"/>
        </w:rPr>
        <w:t>Asisti</w:t>
      </w:r>
      <w:proofErr w:type="spellEnd"/>
      <w:r w:rsidR="0008743D">
        <w:t xml:space="preserve"> третьим лицам а также гарантирует Лицен</w:t>
      </w:r>
      <w:r>
        <w:t xml:space="preserve">зиару что, в случае утраты </w:t>
      </w:r>
      <w:r w:rsidR="0008743D">
        <w:t xml:space="preserve">ключа (-ей) и/или его копирования или получения иным способом третьими </w:t>
      </w:r>
      <w:proofErr w:type="gramStart"/>
      <w:r w:rsidR="0008743D">
        <w:t>лицами,  во</w:t>
      </w:r>
      <w:proofErr w:type="gramEnd"/>
      <w:r w:rsidR="0008743D">
        <w:t xml:space="preserve"> избежание несанкционированного использования Сервиса Лицензиат  незамедлительно уведомит о таком факте Лицензиара.  В случае неисполнения возл</w:t>
      </w:r>
      <w:r w:rsidR="0008743D">
        <w:t>оженной на Лицензиата обязанности, использование такими третьими лицами квоты Лицензиата осуще</w:t>
      </w:r>
      <w:r>
        <w:t>ствляется за счет Лицензиата.</w:t>
      </w:r>
    </w:p>
    <w:p w:rsidR="008F3F5E" w:rsidRDefault="00884200" w:rsidP="00881959">
      <w:pPr>
        <w:ind w:left="319" w:right="52" w:firstLine="346"/>
      </w:pPr>
      <w:r>
        <w:t xml:space="preserve">3.7 </w:t>
      </w:r>
      <w:proofErr w:type="gramStart"/>
      <w:r>
        <w:t>Лицензиат</w:t>
      </w:r>
      <w:proofErr w:type="gramEnd"/>
      <w:r>
        <w:t xml:space="preserve"> получая </w:t>
      </w:r>
      <w:r w:rsidR="0008743D">
        <w:t>ключ (-и) гарантирует строгое соблюдение правил сохранности указанных ключей и исключает возможность п</w:t>
      </w:r>
      <w:r w:rsidR="0008743D">
        <w:t>олучения к ним доступа со стороны третьих лиц. В случае нарушения со стороны Лицензиата настоящего пункта и п.4.7. настоящего Соглашения, при условии несанкционированного использования Сервиса третьими лицами, Сторонами Соглашения признается факт надлежаще</w:t>
      </w:r>
      <w:r w:rsidR="0008743D">
        <w:t xml:space="preserve">го исполнения Лицензиаром своих обязательств по настоящему Соглашению и обязанность Лицензиата по уплате Лицензиару вознаграждения.  </w:t>
      </w:r>
    </w:p>
    <w:p w:rsidR="00881959" w:rsidRDefault="0008743D" w:rsidP="00881959">
      <w:pPr>
        <w:ind w:left="319" w:right="52" w:firstLine="346"/>
      </w:pPr>
      <w:r>
        <w:t xml:space="preserve">3.8 В случае выявления нарушений настоящего Соглашения, а также иных условий использования Сервиса </w:t>
      </w:r>
      <w:proofErr w:type="spellStart"/>
      <w:r w:rsidR="00884200">
        <w:rPr>
          <w:lang w:val="en-US"/>
        </w:rPr>
        <w:t>Asisti</w:t>
      </w:r>
      <w:proofErr w:type="spellEnd"/>
      <w:r>
        <w:t xml:space="preserve">, размещенных на </w:t>
      </w:r>
      <w:r>
        <w:t xml:space="preserve">сайте Лицензиара </w:t>
      </w:r>
      <w:hyperlink r:id="rId5" w:history="1">
        <w:r w:rsidR="00884200" w:rsidRPr="00046980">
          <w:rPr>
            <w:rStyle w:val="a3"/>
          </w:rPr>
          <w:t>https://www.</w:t>
        </w:r>
        <w:proofErr w:type="spellStart"/>
        <w:r w:rsidR="00884200" w:rsidRPr="00046980">
          <w:rPr>
            <w:rStyle w:val="a3"/>
            <w:lang w:val="en-US"/>
          </w:rPr>
          <w:t>asisti</w:t>
        </w:r>
        <w:proofErr w:type="spellEnd"/>
        <w:r w:rsidR="00884200" w:rsidRPr="00046980">
          <w:rPr>
            <w:rStyle w:val="a3"/>
          </w:rPr>
          <w:t>.</w:t>
        </w:r>
        <w:proofErr w:type="spellStart"/>
        <w:r w:rsidR="00884200" w:rsidRPr="00046980">
          <w:rPr>
            <w:rStyle w:val="a3"/>
            <w:lang w:val="en-US"/>
          </w:rPr>
          <w:t>ru</w:t>
        </w:r>
        <w:proofErr w:type="spellEnd"/>
        <w:r w:rsidR="00884200" w:rsidRPr="00046980">
          <w:rPr>
            <w:rStyle w:val="a3"/>
          </w:rPr>
          <w:t>/</w:t>
        </w:r>
        <w:proofErr w:type="spellStart"/>
        <w:r w:rsidR="00884200" w:rsidRPr="00046980">
          <w:rPr>
            <w:rStyle w:val="a3"/>
          </w:rPr>
          <w:t>offer</w:t>
        </w:r>
        <w:proofErr w:type="spellEnd"/>
        <w:r w:rsidR="00884200" w:rsidRPr="00046980">
          <w:rPr>
            <w:rStyle w:val="a3"/>
          </w:rPr>
          <w:t>/</w:t>
        </w:r>
      </w:hyperlink>
      <w:r w:rsidR="00884200">
        <w:t xml:space="preserve"> </w:t>
      </w:r>
      <w:r>
        <w:t>со стороны Лицензиата, Правообладатель имеет право в односторо</w:t>
      </w:r>
      <w:r w:rsidR="00884200">
        <w:t xml:space="preserve">ннем порядке деактивировать </w:t>
      </w:r>
      <w:r>
        <w:t xml:space="preserve">ключ (-и) без дополнительного уведомления Лицензиата и без возврата вознаграждения уплаченного Лицензиару. </w:t>
      </w:r>
    </w:p>
    <w:p w:rsidR="008F3F5E" w:rsidRDefault="0008743D" w:rsidP="00881959">
      <w:pPr>
        <w:ind w:left="319" w:right="52" w:firstLine="346"/>
      </w:pPr>
      <w:r>
        <w:t xml:space="preserve">3.9 </w:t>
      </w:r>
      <w:r>
        <w:tab/>
      </w:r>
      <w:r>
        <w:t xml:space="preserve">При </w:t>
      </w:r>
      <w:r>
        <w:tab/>
        <w:t xml:space="preserve">использовании </w:t>
      </w:r>
      <w:r>
        <w:tab/>
        <w:t xml:space="preserve">Сервиса </w:t>
      </w:r>
      <w:r>
        <w:tab/>
      </w:r>
      <w:proofErr w:type="spellStart"/>
      <w:r w:rsidR="00884200">
        <w:rPr>
          <w:lang w:val="en-US"/>
        </w:rPr>
        <w:t>Asisti</w:t>
      </w:r>
      <w:proofErr w:type="spellEnd"/>
      <w:r w:rsidR="00881959">
        <w:t xml:space="preserve"> </w:t>
      </w:r>
      <w:r w:rsidR="00881959">
        <w:tab/>
        <w:t xml:space="preserve">Лицензиар не </w:t>
      </w:r>
      <w:r w:rsidR="00884200">
        <w:t>вправе:</w:t>
      </w:r>
    </w:p>
    <w:p w:rsidR="008F3F5E" w:rsidRDefault="0008743D" w:rsidP="00881959">
      <w:pPr>
        <w:ind w:left="319" w:right="52" w:firstLine="346"/>
      </w:pPr>
      <w:r>
        <w:t>3.9.1 ни в какой форме не допуска</w:t>
      </w:r>
      <w:r w:rsidR="00884200">
        <w:t xml:space="preserve">ть действий, влекущих за собой </w:t>
      </w:r>
      <w:r>
        <w:t xml:space="preserve">нарушение прав </w:t>
      </w:r>
      <w:r w:rsidR="00884200">
        <w:t>Лицензиара;</w:t>
      </w:r>
    </w:p>
    <w:p w:rsidR="008F3F5E" w:rsidRDefault="0008743D" w:rsidP="00881959">
      <w:pPr>
        <w:ind w:left="319" w:right="52" w:firstLine="346"/>
      </w:pPr>
      <w:r>
        <w:t>3.9.2. передавать файлы содержащие любые персо</w:t>
      </w:r>
      <w:r w:rsidR="00881959">
        <w:t>нальные данные физических лиц;</w:t>
      </w:r>
    </w:p>
    <w:p w:rsidR="008F3F5E" w:rsidRDefault="0008743D" w:rsidP="00881959">
      <w:pPr>
        <w:ind w:left="319" w:right="52" w:firstLine="346"/>
      </w:pPr>
      <w:r>
        <w:t xml:space="preserve">3.9.3. нарушать права третьих лиц, в том числе несовершеннолетних лиц и/или причинять им вред в любой форме;  </w:t>
      </w:r>
    </w:p>
    <w:p w:rsidR="008F3F5E" w:rsidRDefault="0008743D" w:rsidP="00881959">
      <w:pPr>
        <w:ind w:left="319" w:right="52" w:firstLine="346"/>
      </w:pPr>
      <w:r>
        <w:t>3.9.4 выдавать себя за другого человека или представителя организации и/или сообщества без достаточных на то прав, в том числе за сотрудников Лиц</w:t>
      </w:r>
      <w:r>
        <w:t xml:space="preserve">ензиара, а также применять любые другие формы и способы незаконного представительства других лиц в сети, а также вводить пользователей или Лицензиара в заблуждение относительно свойств и характеристик каких-либо субъектов или объектов; </w:t>
      </w:r>
    </w:p>
    <w:p w:rsidR="008F3F5E" w:rsidRDefault="0008743D" w:rsidP="00881959">
      <w:pPr>
        <w:ind w:left="319" w:right="52" w:firstLine="346"/>
      </w:pPr>
      <w:r>
        <w:t>3.9.5 передавать ин</w:t>
      </w:r>
      <w:r>
        <w:t>формацию, при отсутствии прав на такие действия согласно законодательству или как</w:t>
      </w:r>
      <w:r w:rsidR="00884200">
        <w:t>им-либо договорным отношениям;</w:t>
      </w:r>
    </w:p>
    <w:p w:rsidR="008F3F5E" w:rsidRDefault="00881959" w:rsidP="00881959">
      <w:pPr>
        <w:ind w:left="319" w:right="52" w:firstLine="346"/>
      </w:pPr>
      <w:r>
        <w:t xml:space="preserve">3.9.6 </w:t>
      </w:r>
      <w:r w:rsidR="0008743D">
        <w:t xml:space="preserve">передавать информацию, содержащую вирусы или другие компьютерные коды, файлы или программы, предназначенные для нарушения, уничтожения </w:t>
      </w:r>
      <w:r w:rsidR="0008743D">
        <w:t>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</w:t>
      </w:r>
      <w:r w:rsidR="0008743D">
        <w:t xml:space="preserve">ароли и прочие средства для получения несанкционированного доступа к платным ресурсам в информационно-телекоммуникационной сети «Интернет», а также размещения ссылок на вышеуказанную информацию; </w:t>
      </w:r>
    </w:p>
    <w:p w:rsidR="008F3F5E" w:rsidRDefault="0008743D" w:rsidP="00881959">
      <w:pPr>
        <w:ind w:left="319" w:right="52" w:firstLine="346"/>
      </w:pPr>
      <w:r>
        <w:t xml:space="preserve">3.9.7 нарушать нормальную работу Сервиса </w:t>
      </w:r>
      <w:proofErr w:type="spellStart"/>
      <w:r w:rsidR="00884200">
        <w:rPr>
          <w:lang w:val="en-US"/>
        </w:rPr>
        <w:t>Asisti</w:t>
      </w:r>
      <w:proofErr w:type="spellEnd"/>
      <w:r w:rsidR="00884200">
        <w:t>;</w:t>
      </w:r>
    </w:p>
    <w:p w:rsidR="008F3F5E" w:rsidRDefault="0008743D" w:rsidP="00881959">
      <w:pPr>
        <w:ind w:left="319" w:right="52" w:firstLine="346"/>
      </w:pPr>
      <w:r>
        <w:t>3.9.8 Соз</w:t>
      </w:r>
      <w:r>
        <w:t xml:space="preserve">давать условия для использования Сервиса лицами, не имеющими прав на его использование, в том числе работающими в одной сети или многопользовательской системе с Лицензиатом;  </w:t>
      </w:r>
    </w:p>
    <w:p w:rsidR="008F3F5E" w:rsidRDefault="0008743D" w:rsidP="00881959">
      <w:pPr>
        <w:ind w:left="319" w:right="52" w:firstLine="346"/>
      </w:pPr>
      <w:r>
        <w:t>3.9.9 содействовать действиям, направленным на нарушение ограничений и запретов,</w:t>
      </w:r>
      <w:r>
        <w:t xml:space="preserve"> налагаемых настоящим Соглашением;  </w:t>
      </w:r>
    </w:p>
    <w:p w:rsidR="008F3F5E" w:rsidRDefault="0008743D" w:rsidP="00881959">
      <w:pPr>
        <w:ind w:left="319" w:right="52" w:firstLine="346"/>
      </w:pPr>
      <w:r>
        <w:lastRenderedPageBreak/>
        <w:t xml:space="preserve">3.9.10 другим образом нарушать нормы законодательства, в том числе нормы международного права. </w:t>
      </w:r>
    </w:p>
    <w:p w:rsidR="008F3F5E" w:rsidRDefault="0008743D" w:rsidP="00881959">
      <w:pPr>
        <w:ind w:left="319" w:right="52" w:firstLine="346"/>
      </w:pPr>
      <w:r>
        <w:t>3.10 Лицензиат вправе потребовать расторжения настоящего Соглашения в одностороннем внесудебном порядке и деактивации своег</w:t>
      </w:r>
      <w:r w:rsidR="00884200">
        <w:t xml:space="preserve">о </w:t>
      </w:r>
      <w:r>
        <w:t>ключа (-ей), при условии направления Лицензиару письменного уведомления, не менее, чем за 10 (десять) календарных дней до даты предполагаемого расторжения. При этом, в случае неполного использования и</w:t>
      </w:r>
      <w:r w:rsidR="00884200">
        <w:t xml:space="preserve">ли неиспользования Лицензиатом </w:t>
      </w:r>
      <w:r>
        <w:t>Квоты в текущем ме</w:t>
      </w:r>
      <w:r>
        <w:t xml:space="preserve">сяце, разница между стоимостью Квоты и ее неиспользованной части или всей части после проведения сверки взаимных расчетов подлежат возврату </w:t>
      </w:r>
      <w:proofErr w:type="gramStart"/>
      <w:r>
        <w:t>Лицензиаром  в</w:t>
      </w:r>
      <w:proofErr w:type="gramEnd"/>
      <w:r>
        <w:t xml:space="preserve"> течение 3 </w:t>
      </w:r>
      <w:r w:rsidR="00884200">
        <w:t>(трех) банковских дней.</w:t>
      </w:r>
    </w:p>
    <w:p w:rsidR="008F3F5E" w:rsidRDefault="0008743D" w:rsidP="00881959">
      <w:pPr>
        <w:ind w:left="319" w:right="52" w:firstLine="346"/>
      </w:pPr>
      <w:r>
        <w:t xml:space="preserve">3.11. Лицензиар имеет право в любой момент с уведомлением </w:t>
      </w:r>
      <w:r>
        <w:t>Лицензиата, в одностороннем внесудебном порядке расторгнуть настоящее Соглашение. При этом, в случае неполного использования или неиспользования Лицензиатом Квоты в текущем месяце, разница между стоимостью Квоты и ее неиспользованной части или всей части п</w:t>
      </w:r>
      <w:r>
        <w:t xml:space="preserve">осле проведения сверки взаимных расчетов подлежат возврату Лицензиаром в течение 3 (трех) банковских дней.    </w:t>
      </w:r>
    </w:p>
    <w:p w:rsidR="008F3F5E" w:rsidRDefault="0008743D" w:rsidP="00881959">
      <w:pPr>
        <w:ind w:left="319" w:right="52" w:firstLine="346"/>
      </w:pPr>
      <w:r>
        <w:t>3.11.1 Уведомительный порядок расторжения настоящего Соглашения не требуется, в случае если расторжение осуществляется Лицензиаром в односторонне</w:t>
      </w:r>
      <w:r>
        <w:t xml:space="preserve">м порядке при несоблюдении Лицензиатом условий и ограничений настоящего Соглашения либо нарушении Лицензиатом авторских и иных прав Лицензиара.  </w:t>
      </w:r>
    </w:p>
    <w:p w:rsidR="008F3F5E" w:rsidRDefault="0008743D" w:rsidP="00881959">
      <w:pPr>
        <w:ind w:left="319" w:right="52" w:firstLine="346"/>
      </w:pPr>
      <w:r>
        <w:t>3.12 Лицензиат несет полную ответственность за получение письменного согласия от физических лиц и обработку их</w:t>
      </w:r>
      <w:r>
        <w:t xml:space="preserve"> персональных данных в соответствии с нормами действующего законодательства Российской Федерации, а также несет риск неблагоприятных последствий в случае отсутствия такого письменного согласия. Убытки, которые могут возникнуть на стороне Лицензиара, в связ</w:t>
      </w:r>
      <w:r>
        <w:t xml:space="preserve">и с неисполнением Лицензиатом настоящего пункта, подлежат урегулированию Лицензиатом самостоятельно и возмещению в полном объеме Лицензиатом. </w:t>
      </w:r>
    </w:p>
    <w:p w:rsidR="008F3F5E" w:rsidRDefault="0008743D" w:rsidP="00881959">
      <w:pPr>
        <w:ind w:left="319" w:right="52" w:firstLine="346"/>
      </w:pPr>
      <w:r>
        <w:t>3.13 Лицензиат признает и подтверждает, что Лицензиар, при условии соблюдения режима конфиденциальности, вправе и</w:t>
      </w:r>
      <w:r>
        <w:t xml:space="preserve">спользовать файлы Лицензиата для своего внутреннего пользования.  </w:t>
      </w:r>
    </w:p>
    <w:p w:rsidR="008F3F5E" w:rsidRDefault="0008743D" w:rsidP="00881959">
      <w:pPr>
        <w:ind w:left="319" w:right="52" w:firstLine="346"/>
      </w:pPr>
      <w:r>
        <w:t>3.14 Стороны условились о том, что все сообщения,</w:t>
      </w:r>
      <w:r>
        <w:t xml:space="preserve"> направляемые другу друг, в том числе такие юридически значимые как акцепт</w:t>
      </w:r>
      <w:r w:rsidR="00884200">
        <w:t xml:space="preserve"> настоящей оферты, передача </w:t>
      </w:r>
      <w:r>
        <w:t>ключа (-ей) и иные сообщения,</w:t>
      </w:r>
      <w:r>
        <w:t xml:space="preserve"> направ</w:t>
      </w:r>
      <w:r>
        <w:t xml:space="preserve">ленные </w:t>
      </w:r>
      <w:bookmarkStart w:id="0" w:name="_GoBack"/>
      <w:bookmarkEnd w:id="0"/>
      <w:r>
        <w:t>мессенджеров, e-</w:t>
      </w:r>
      <w:proofErr w:type="spellStart"/>
      <w:r>
        <w:t>mail</w:t>
      </w:r>
      <w:proofErr w:type="spellEnd"/>
      <w:r>
        <w:t xml:space="preserve"> или иным доступным средством связи, признаются Сторонами действительными только в том случае если они позволяют однозначно идентифицировать отправителя как Сторону настоящего Соглашения. Для возможности примен</w:t>
      </w:r>
      <w:r>
        <w:t>ения в рамках настоящего Соглашения перечисленных выше альтернативных видов связи, за исключением почтовой отправки на бумажном носителе, Лицензиат при направлении Акта о присоединении, а Л</w:t>
      </w:r>
      <w:r w:rsidR="00884200">
        <w:t xml:space="preserve">ицензиар при предоставлении </w:t>
      </w:r>
      <w:r>
        <w:t xml:space="preserve">ключа (-ей) обязуются предоставить </w:t>
      </w:r>
      <w:r>
        <w:t xml:space="preserve">все необходимые контактные данные.  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 </w:t>
      </w:r>
    </w:p>
    <w:p w:rsidR="008F3F5E" w:rsidRDefault="0008743D">
      <w:pPr>
        <w:pStyle w:val="1"/>
        <w:ind w:left="675" w:right="401"/>
      </w:pPr>
      <w:r>
        <w:t xml:space="preserve">4. ПЛАТА ЗА ИСПОЛЬЗОВАНИЕ СЕРВИСА </w:t>
      </w:r>
      <w:r w:rsidR="00884200">
        <w:rPr>
          <w:lang w:val="en-US"/>
        </w:rPr>
        <w:t>ASISTI</w:t>
      </w:r>
      <w:r>
        <w:t xml:space="preserve"> 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</w:t>
      </w:r>
    </w:p>
    <w:p w:rsidR="008F3F5E" w:rsidRDefault="0008743D" w:rsidP="00881959">
      <w:pPr>
        <w:ind w:left="319" w:right="52" w:firstLine="346"/>
      </w:pPr>
      <w:r>
        <w:t xml:space="preserve">4.1 Лицензиат самостоятельно, в пределах установленных лимитов и Квоты, определяет желаемый объем сообщений, подлежащих конвертации. </w:t>
      </w:r>
    </w:p>
    <w:p w:rsidR="008F3F5E" w:rsidRDefault="0008743D" w:rsidP="00881959">
      <w:pPr>
        <w:ind w:left="319" w:right="52" w:firstLine="346"/>
      </w:pPr>
      <w:r>
        <w:t xml:space="preserve">4.2 Вознаграждение </w:t>
      </w:r>
      <w:proofErr w:type="gramStart"/>
      <w:r>
        <w:t>Лицензиара  по</w:t>
      </w:r>
      <w:proofErr w:type="gramEnd"/>
      <w:r>
        <w:t xml:space="preserve"> пред</w:t>
      </w:r>
      <w:r w:rsidR="00884200">
        <w:t xml:space="preserve">оставлению доступа к Сервису </w:t>
      </w:r>
      <w:proofErr w:type="spellStart"/>
      <w:r w:rsidR="00884200">
        <w:rPr>
          <w:lang w:val="en-US"/>
        </w:rPr>
        <w:t>Asisti</w:t>
      </w:r>
      <w:proofErr w:type="spellEnd"/>
      <w:r>
        <w:t xml:space="preserve"> и права на его использование, включает в себя стоимость использования Сервиса </w:t>
      </w:r>
      <w:proofErr w:type="spellStart"/>
      <w:r w:rsidR="00884200">
        <w:rPr>
          <w:lang w:val="en-US"/>
        </w:rPr>
        <w:t>Asisti</w:t>
      </w:r>
      <w:proofErr w:type="spellEnd"/>
      <w:r>
        <w:t xml:space="preserve"> в размере установленной Лицензиаром Лицензиату Квоты на один календарный месяц. Размер и стоимость Квоты определяется и устанавливается</w:t>
      </w:r>
      <w:r>
        <w:t xml:space="preserve"> Лицензиаром при заключении </w:t>
      </w:r>
      <w:r>
        <w:lastRenderedPageBreak/>
        <w:t xml:space="preserve">настоящего Соглашения. Вознаграждение НДС не облагается (в соответствии с пп.26 п.2 ст.149 НК РФ в ред. Федерального закона от 19.07.2007 г. №195-ФЗ).  </w:t>
      </w:r>
    </w:p>
    <w:p w:rsidR="008F3F5E" w:rsidRDefault="0008743D" w:rsidP="00881959">
      <w:pPr>
        <w:ind w:left="319" w:right="52" w:firstLine="346"/>
      </w:pPr>
      <w:r>
        <w:t>4.2.1. В случае превышении Лицензиатом, в текущем месяце использования Серв</w:t>
      </w:r>
      <w:r>
        <w:t>иса, размера установленной Квоты на 10 (десять) % (процентов) и выше, Лицензиар имеет право, с уведомлением</w:t>
      </w:r>
      <w:r w:rsidR="00884200">
        <w:t xml:space="preserve"> Лицензиата, деактивировать </w:t>
      </w:r>
      <w:r>
        <w:t xml:space="preserve">ключ (-и) на срок до первого числа </w:t>
      </w:r>
      <w:proofErr w:type="gramStart"/>
      <w:r>
        <w:t>месяца</w:t>
      </w:r>
      <w:proofErr w:type="gramEnd"/>
      <w:r>
        <w:t xml:space="preserve"> следующего за текущим.  </w:t>
      </w:r>
    </w:p>
    <w:p w:rsidR="008F3F5E" w:rsidRDefault="0008743D" w:rsidP="00881959">
      <w:pPr>
        <w:ind w:left="319" w:right="52" w:firstLine="346"/>
      </w:pPr>
      <w:r>
        <w:t>4.2.2. В случае неиспользования Лицензиатом в теку</w:t>
      </w:r>
      <w:r>
        <w:t xml:space="preserve">щем месяце Квоты, перенос части или всей неиспользованной Квоты на следующий месяц не производится. </w:t>
      </w:r>
    </w:p>
    <w:p w:rsidR="008F3F5E" w:rsidRDefault="0008743D" w:rsidP="00881959">
      <w:pPr>
        <w:ind w:left="319" w:right="52" w:firstLine="346"/>
      </w:pPr>
      <w:r>
        <w:t xml:space="preserve">4.3 До начала использования Сервиса </w:t>
      </w:r>
      <w:proofErr w:type="spellStart"/>
      <w:r w:rsidR="00884200">
        <w:rPr>
          <w:lang w:val="en-US"/>
        </w:rPr>
        <w:t>Asisti</w:t>
      </w:r>
      <w:proofErr w:type="spellEnd"/>
      <w:r>
        <w:t xml:space="preserve"> Лицензиат производит предоплату в размере 100% стоимости установленной Квоты, путем перечисления денежных средст</w:t>
      </w:r>
      <w:r>
        <w:t xml:space="preserve">в на расчетный счет Лицензиара на основании счета, выставленного последним на адрес электронной почты Лицензиата.  </w:t>
      </w:r>
    </w:p>
    <w:p w:rsidR="008F3F5E" w:rsidRDefault="0008743D" w:rsidP="00881959">
      <w:pPr>
        <w:ind w:left="319" w:right="52" w:firstLine="389"/>
      </w:pPr>
      <w:r>
        <w:t xml:space="preserve">4.3.1. Последующие ежемесячные платежи за использование Сервиса производятся </w:t>
      </w:r>
      <w:proofErr w:type="gramStart"/>
      <w:r>
        <w:t>Лицензиатом  на</w:t>
      </w:r>
      <w:proofErr w:type="gramEnd"/>
      <w:r>
        <w:t xml:space="preserve"> условиях 100% предоплаты стоимости Квоты, в сро</w:t>
      </w:r>
      <w:r>
        <w:t xml:space="preserve">к не позднее 1 (первого) числа каждого месяца, в котором предполагается использование Сервиса. Не выставление Лицензиаром счета на оплату в указанном случае в рамках настоящего Соглашения не является основанием к неоплате со стороны Лицензиата. </w:t>
      </w:r>
    </w:p>
    <w:p w:rsidR="008F3F5E" w:rsidRDefault="0008743D" w:rsidP="00881959">
      <w:pPr>
        <w:ind w:left="319" w:right="52" w:firstLine="389"/>
      </w:pPr>
      <w:r>
        <w:t>4.4 Расчет</w:t>
      </w:r>
      <w:r>
        <w:t xml:space="preserve">ы по настоящему Договору осуществляются в рублях Российской Федерации.  </w:t>
      </w:r>
    </w:p>
    <w:p w:rsidR="008F3F5E" w:rsidRDefault="0008743D">
      <w:pPr>
        <w:spacing w:after="0" w:line="259" w:lineRule="auto"/>
        <w:ind w:left="1764" w:right="0"/>
        <w:jc w:val="left"/>
      </w:pPr>
      <w:r>
        <w:t xml:space="preserve">5. ОГРАНИЧЕНИЯ ИСПОЛЬЗОВАНИЯ СЕРВИСА </w:t>
      </w:r>
      <w:r w:rsidR="00884200">
        <w:rPr>
          <w:lang w:val="en-US"/>
        </w:rPr>
        <w:t>ASISTI</w:t>
      </w:r>
      <w:r>
        <w:t xml:space="preserve">. </w:t>
      </w:r>
    </w:p>
    <w:p w:rsidR="008F3F5E" w:rsidRDefault="0008743D">
      <w:pPr>
        <w:pStyle w:val="1"/>
        <w:ind w:left="675"/>
      </w:pPr>
      <w:r>
        <w:t xml:space="preserve">ОТВЕТСТВЕННОСТЬ СТОРОН </w:t>
      </w:r>
    </w:p>
    <w:p w:rsidR="008F3F5E" w:rsidRDefault="008F3F5E" w:rsidP="00881959">
      <w:pPr>
        <w:spacing w:after="0" w:line="259" w:lineRule="auto"/>
        <w:ind w:left="0" w:right="0" w:firstLine="0"/>
        <w:jc w:val="left"/>
      </w:pPr>
    </w:p>
    <w:p w:rsidR="008F3F5E" w:rsidRDefault="0008743D" w:rsidP="00881959">
      <w:pPr>
        <w:ind w:left="319" w:right="52" w:firstLine="346"/>
      </w:pPr>
      <w:r>
        <w:t xml:space="preserve">5.1 За исключением использования Сервиса </w:t>
      </w:r>
      <w:proofErr w:type="spellStart"/>
      <w:r w:rsidR="00884200">
        <w:rPr>
          <w:lang w:val="en-US"/>
        </w:rPr>
        <w:t>Asisti</w:t>
      </w:r>
      <w:proofErr w:type="spellEnd"/>
      <w:r>
        <w:t xml:space="preserve"> в объемах и способами, прямо предусмотренными настоящим Соглашением или законодательством Российской Федерации, Лицензиат не имеет права изменять, </w:t>
      </w:r>
      <w:proofErr w:type="spellStart"/>
      <w:r>
        <w:t>декомпилировать</w:t>
      </w:r>
      <w:proofErr w:type="spellEnd"/>
      <w:r>
        <w:t>, дизассемблировать, дешифровать и производить</w:t>
      </w:r>
      <w:r>
        <w:t xml:space="preserve"> иные действия с объектным кодом Сервиса </w:t>
      </w:r>
      <w:proofErr w:type="spellStart"/>
      <w:r w:rsidR="00884200">
        <w:rPr>
          <w:lang w:val="en-US"/>
        </w:rPr>
        <w:t>Asisti</w:t>
      </w:r>
      <w:proofErr w:type="spellEnd"/>
      <w:r>
        <w:t xml:space="preserve">, имеющие целью получение информации о реализации алгоритмов, используемых в Сервисе </w:t>
      </w:r>
      <w:proofErr w:type="spellStart"/>
      <w:r w:rsidR="00884200">
        <w:rPr>
          <w:lang w:val="en-US"/>
        </w:rPr>
        <w:t>Asisti</w:t>
      </w:r>
      <w:proofErr w:type="spellEnd"/>
      <w:r>
        <w:t xml:space="preserve">, создавать производные произведения с использованием Сервиса </w:t>
      </w:r>
      <w:proofErr w:type="spellStart"/>
      <w:r w:rsidR="00884200">
        <w:rPr>
          <w:lang w:val="en-US"/>
        </w:rPr>
        <w:t>Asisti</w:t>
      </w:r>
      <w:proofErr w:type="spellEnd"/>
      <w:r>
        <w:t>, а также осуществлять (разрешать осуществлять) ин</w:t>
      </w:r>
      <w:r>
        <w:t xml:space="preserve">ое использование Сервиса </w:t>
      </w:r>
      <w:proofErr w:type="spellStart"/>
      <w:r w:rsidR="00884200">
        <w:rPr>
          <w:lang w:val="en-US"/>
        </w:rPr>
        <w:t>Asisti</w:t>
      </w:r>
      <w:proofErr w:type="spellEnd"/>
      <w:r>
        <w:t xml:space="preserve">, без письменного согласия Лицензиара. </w:t>
      </w:r>
    </w:p>
    <w:p w:rsidR="008F3F5E" w:rsidRDefault="0008743D" w:rsidP="00881959">
      <w:pPr>
        <w:ind w:left="319" w:right="52" w:firstLine="346"/>
      </w:pPr>
      <w:r>
        <w:t xml:space="preserve">5.2 Лицензиат не имеет право воспроизводить и распространять Сервис </w:t>
      </w:r>
      <w:proofErr w:type="spellStart"/>
      <w:r w:rsidR="00884200">
        <w:rPr>
          <w:lang w:val="en-US"/>
        </w:rPr>
        <w:t>Asisti</w:t>
      </w:r>
      <w:proofErr w:type="spellEnd"/>
      <w:r>
        <w:t xml:space="preserve"> в коммерческих целях (в том числе за плату), в том числе в составе сборников программных продуктов.  </w:t>
      </w:r>
    </w:p>
    <w:p w:rsidR="008F3F5E" w:rsidRDefault="0008743D" w:rsidP="00881959">
      <w:pPr>
        <w:ind w:left="319" w:right="52" w:firstLine="346"/>
      </w:pPr>
      <w:r>
        <w:t>5.3 Серв</w:t>
      </w:r>
      <w:r>
        <w:t xml:space="preserve">ис </w:t>
      </w:r>
      <w:proofErr w:type="spellStart"/>
      <w:r w:rsidR="00884200">
        <w:rPr>
          <w:lang w:val="en-US"/>
        </w:rPr>
        <w:t>Asisti</w:t>
      </w:r>
      <w:proofErr w:type="spellEnd"/>
      <w:r>
        <w:t xml:space="preserve"> предоставляется на условиях «как есть» (</w:t>
      </w:r>
      <w:proofErr w:type="spellStart"/>
      <w:r>
        <w:t>as</w:t>
      </w:r>
      <w:proofErr w:type="spellEnd"/>
      <w:r>
        <w:t xml:space="preserve"> </w:t>
      </w:r>
      <w:proofErr w:type="spellStart"/>
      <w:r>
        <w:t>is</w:t>
      </w:r>
      <w:proofErr w:type="spellEnd"/>
      <w:r>
        <w:t>). Лицензиар не предоставляет никаких гарантий в отношении безошибочной и бесперебойной работы Сервиса или отдельных её компонентов и/или функций, соответствия Сервиса конкретным целям и ожиданиям Лице</w:t>
      </w:r>
      <w:r>
        <w:t xml:space="preserve">нзиата, сохранности файлов и/или данных Лицензиата, а также не предоставляет никаких иных гарантий, </w:t>
      </w:r>
      <w:r w:rsidR="00881959">
        <w:t>прямо не указанных в настоящем Соглашении.</w:t>
      </w:r>
    </w:p>
    <w:p w:rsidR="008F3F5E" w:rsidRDefault="0008743D" w:rsidP="00881959">
      <w:pPr>
        <w:ind w:left="319" w:right="52" w:firstLine="346"/>
      </w:pPr>
      <w:r>
        <w:t>5.4 Лицензиар не несет ответственности за какие-либо прямые или косвенные последствия какого-либо использовани</w:t>
      </w:r>
      <w:r>
        <w:t>я или невозможности использования Сервиса и/или ущерб, причиненный Лицензиату и/или третьим сторонам в результате какого-либо использования, неиспользования или невозможности использования Сервиса или отдельных её компонентов и/или функций, в том числе из-</w:t>
      </w:r>
      <w:r>
        <w:t xml:space="preserve">за возможных ошибок или сбоев в работе Сервиса. </w:t>
      </w:r>
    </w:p>
    <w:p w:rsidR="008F3F5E" w:rsidRDefault="0008743D" w:rsidP="00881959">
      <w:pPr>
        <w:ind w:left="319" w:right="52" w:firstLine="346"/>
      </w:pPr>
      <w:r>
        <w:t xml:space="preserve">5.5 Лицензиар не несет ответственности за любые виды убытков, произошедшие вследствие использования Лицензиатом Сервиса. </w:t>
      </w:r>
    </w:p>
    <w:p w:rsidR="008F3F5E" w:rsidRDefault="0008743D" w:rsidP="00881959">
      <w:pPr>
        <w:ind w:left="319" w:right="52" w:firstLine="346"/>
      </w:pPr>
      <w:r>
        <w:t>5.6 При любых обстоятельствах ответственность Лицензиата в соответствии со ст.15 Граж</w:t>
      </w:r>
      <w:r>
        <w:t xml:space="preserve">данского кодекса Российской Федерации ограничена 3 000 (три тысячи) рублей и </w:t>
      </w:r>
      <w:r>
        <w:lastRenderedPageBreak/>
        <w:t xml:space="preserve">возлагается на него при наличии в его действиях вины и доказанного размера понесенного Лицензиаром ущерба.  </w:t>
      </w:r>
    </w:p>
    <w:p w:rsidR="008F3F5E" w:rsidRDefault="0008743D" w:rsidP="00881959">
      <w:pPr>
        <w:ind w:left="319" w:right="52" w:firstLine="346"/>
      </w:pPr>
      <w:r>
        <w:t>5.7 Лицензиат в течение 1 (одного) календарного дня с момента предъявл</w:t>
      </w:r>
      <w:r>
        <w:t>ения требования Лицензиаром, обязуется урегулировать все претензии со стороны Лицензиара и (или) третьих лиц, в том числе, направленных Лицензиару и (или) возместить Лицензиару расходы и убытки, понесенные Лицензиаром в связи с исполнением обязанности по о</w:t>
      </w:r>
      <w:r>
        <w:t xml:space="preserve">плате административных штрафов, судебными издержками, которые могут быть взысканы с Лицензиара в результате действий (бездействий) Лицензиата. </w:t>
      </w:r>
    </w:p>
    <w:p w:rsidR="008F3F5E" w:rsidRDefault="0008743D" w:rsidP="00881959">
      <w:pPr>
        <w:ind w:left="319" w:right="52" w:firstLine="346"/>
      </w:pPr>
      <w:r>
        <w:t xml:space="preserve">5.8 Лицензиат несет полную ответственность за достоверность и содержание информации, размещаемой и получаемой с </w:t>
      </w:r>
      <w:r>
        <w:t xml:space="preserve">использованием Сервиса, и ее возможное несоответствие требованиям законодательства Российской Федерации в сфере рекламы, законодательства о персональных данных, иному применимому законодательству.  </w:t>
      </w:r>
    </w:p>
    <w:p w:rsidR="008F3F5E" w:rsidRDefault="0008743D" w:rsidP="00881959">
      <w:pPr>
        <w:ind w:left="319" w:right="52" w:firstLine="346"/>
      </w:pPr>
      <w:r>
        <w:t>5.9 Лицензиар гарантирует работоспособность Сервиса 95 (д</w:t>
      </w:r>
      <w:r>
        <w:t xml:space="preserve">евяносто пять) % (процентов) времени, при этом Лицензиар не несет ответственность за неработоспособность Сервиса </w:t>
      </w:r>
      <w:proofErr w:type="spellStart"/>
      <w:r w:rsidR="00884200">
        <w:rPr>
          <w:lang w:val="en-US"/>
        </w:rPr>
        <w:t>Asisti</w:t>
      </w:r>
      <w:proofErr w:type="spellEnd"/>
      <w:r>
        <w:t xml:space="preserve"> в связи с проведением необходимых профилактиче</w:t>
      </w:r>
      <w:r w:rsidR="00881959">
        <w:t>ских и (или) ремонтных работ.</w:t>
      </w:r>
    </w:p>
    <w:p w:rsidR="008F3F5E" w:rsidRDefault="0008743D" w:rsidP="00881959">
      <w:pPr>
        <w:spacing w:after="45"/>
        <w:ind w:left="319" w:right="52" w:firstLine="346"/>
      </w:pPr>
      <w:r>
        <w:t xml:space="preserve">5.10. Лицензиату запрещается удалять любую информацию из </w:t>
      </w:r>
      <w:r>
        <w:t xml:space="preserve">ПО об авторских правах. </w:t>
      </w:r>
    </w:p>
    <w:p w:rsidR="008F3F5E" w:rsidRDefault="0008743D" w:rsidP="00881959">
      <w:pPr>
        <w:spacing w:after="0" w:line="259" w:lineRule="auto"/>
        <w:ind w:left="319" w:right="0" w:firstLine="236"/>
        <w:jc w:val="left"/>
      </w:pPr>
      <w:r>
        <w:t xml:space="preserve">5.11. Лицензиату запрещается: </w:t>
      </w:r>
    </w:p>
    <w:p w:rsidR="008F3F5E" w:rsidRDefault="0008743D" w:rsidP="00881959">
      <w:pPr>
        <w:numPr>
          <w:ilvl w:val="0"/>
          <w:numId w:val="1"/>
        </w:numPr>
        <w:spacing w:after="0" w:line="241" w:lineRule="auto"/>
        <w:ind w:left="1418" w:right="52" w:hanging="284"/>
      </w:pPr>
      <w:r>
        <w:t>упоминание программного обеспечения в</w:t>
      </w:r>
      <w:r>
        <w:rPr>
          <w:color w:val="211D1E"/>
        </w:rPr>
        <w:t xml:space="preserve"> публикациях, письменных и </w:t>
      </w:r>
      <w:r>
        <w:rPr>
          <w:color w:val="211D1E"/>
        </w:rPr>
        <w:t xml:space="preserve">иных </w:t>
      </w:r>
      <w:r>
        <w:rPr>
          <w:color w:val="211D1E"/>
        </w:rPr>
        <w:t xml:space="preserve">выступлениях без ссылки на </w:t>
      </w:r>
      <w:r>
        <w:t xml:space="preserve">Лицензиара; </w:t>
      </w:r>
    </w:p>
    <w:p w:rsidR="008F3F5E" w:rsidRDefault="0008743D" w:rsidP="00881959">
      <w:pPr>
        <w:numPr>
          <w:ilvl w:val="0"/>
          <w:numId w:val="1"/>
        </w:numPr>
        <w:ind w:right="52" w:firstLine="579"/>
      </w:pPr>
      <w:r>
        <w:t xml:space="preserve">внесение в Сервис изменений, сокращений и дополнений; </w:t>
      </w:r>
    </w:p>
    <w:p w:rsidR="008F3F5E" w:rsidRDefault="0008743D" w:rsidP="00881959">
      <w:pPr>
        <w:numPr>
          <w:ilvl w:val="0"/>
          <w:numId w:val="1"/>
        </w:numPr>
        <w:ind w:left="1418" w:right="52" w:hanging="284"/>
      </w:pPr>
      <w:r>
        <w:t xml:space="preserve">снабжение Сервиса при его использовании иллюстрациями, предисловием, послесловием, комментариями или какими бы то ни было пояснениями. </w:t>
      </w:r>
    </w:p>
    <w:p w:rsidR="008F3F5E" w:rsidRDefault="0008743D" w:rsidP="00881959">
      <w:pPr>
        <w:numPr>
          <w:ilvl w:val="1"/>
          <w:numId w:val="2"/>
        </w:numPr>
        <w:ind w:right="52" w:firstLine="248"/>
      </w:pPr>
      <w:r>
        <w:t xml:space="preserve"> Не ограничиваясь пределами ответственности урегулированной разделом 5 настоящего </w:t>
      </w:r>
      <w:proofErr w:type="gramStart"/>
      <w:r>
        <w:t>Соглашения,  стороны</w:t>
      </w:r>
      <w:proofErr w:type="gramEnd"/>
      <w:r>
        <w:t xml:space="preserve"> несут ответствен</w:t>
      </w:r>
      <w:r>
        <w:t xml:space="preserve">ность в соответствии с действующим законодательством РФ и иными положениями предусмотренными настоящим Соглашением. </w:t>
      </w:r>
    </w:p>
    <w:p w:rsidR="008F3F5E" w:rsidRDefault="0008743D" w:rsidP="00881959">
      <w:pPr>
        <w:numPr>
          <w:ilvl w:val="1"/>
          <w:numId w:val="2"/>
        </w:numPr>
        <w:ind w:right="52" w:firstLine="248"/>
      </w:pPr>
      <w:r>
        <w:t>Стороны не несут ответственность за полное или частичное невыполнение обязательств по  настоящему Соглашению, если неисполнение обязательст</w:t>
      </w:r>
      <w:r>
        <w:t>в наступило в результате действия непреодолимой силы: явлений природы, таких, как наводнение, землетрясение, пожар; эпидемия, а также в результате военных действий, забастовок, массовых беспорядков, существенных изменений в законодательстве, препятствующих</w:t>
      </w:r>
      <w:r>
        <w:t xml:space="preserve"> исполнению Соглашения, а также иных действий и событий, находящихся за пределами воли сторон, которые действуя предусмотрительно, стороны не предвидели и предвидеть не могли («форс-мажор»). </w:t>
      </w:r>
    </w:p>
    <w:p w:rsidR="00881959" w:rsidRDefault="00881959" w:rsidP="00881959">
      <w:pPr>
        <w:ind w:left="567" w:right="52" w:firstLine="0"/>
      </w:pPr>
    </w:p>
    <w:p w:rsidR="008F3F5E" w:rsidRDefault="0008743D">
      <w:pPr>
        <w:spacing w:after="0" w:line="259" w:lineRule="auto"/>
        <w:ind w:left="2381" w:right="0"/>
        <w:jc w:val="left"/>
      </w:pPr>
      <w:r>
        <w:t xml:space="preserve">6. ОБЕСПЕЧЕНИЕ КОНФИДЕНЦИАЛЬНОСТИ 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</w:t>
      </w:r>
    </w:p>
    <w:p w:rsidR="008F3F5E" w:rsidRDefault="0008743D" w:rsidP="00881959">
      <w:pPr>
        <w:numPr>
          <w:ilvl w:val="1"/>
          <w:numId w:val="3"/>
        </w:numPr>
        <w:ind w:right="52" w:firstLine="248"/>
      </w:pPr>
      <w:r>
        <w:t>Каждая из сторон соглас</w:t>
      </w:r>
      <w:r>
        <w:t>илась считать текст настоящего Соглашения, а также весь объем информации, переданной и передаваемой сторонами друг другу при заключении настоящего Соглашения и в ходе исполнения обязательств, возникающих из настоящего договора, конфиденциальной информацией</w:t>
      </w:r>
      <w:r>
        <w:t xml:space="preserve"> (а </w:t>
      </w:r>
      <w:proofErr w:type="gramStart"/>
      <w:r>
        <w:t>в пределах</w:t>
      </w:r>
      <w:proofErr w:type="gramEnd"/>
      <w:r>
        <w:t xml:space="preserve"> допускаемых действующим законодательством – коммерческой тайной) другой стороны. </w:t>
      </w:r>
    </w:p>
    <w:p w:rsidR="008F3F5E" w:rsidRDefault="0008743D" w:rsidP="00881959">
      <w:pPr>
        <w:numPr>
          <w:ilvl w:val="1"/>
          <w:numId w:val="3"/>
        </w:numPr>
        <w:ind w:right="52" w:firstLine="248"/>
      </w:pPr>
      <w:r>
        <w:t>Каждая из сторон принимает на себя обязательство никакими способами не разглашать конфиденциальную информацию другой стороны, к которой она получила доступ при</w:t>
      </w:r>
      <w:r>
        <w:t xml:space="preserve"> заключении настоящего Соглашения и в ходе исполнения обязательств, возникающих из Соглашения, за исключением случае предусмотренных настоящим Соглашением. К конфиденциальной информации относится в том числе передаваемая </w:t>
      </w:r>
      <w:r>
        <w:lastRenderedPageBreak/>
        <w:t>Лицензиатом при использовании Серви</w:t>
      </w:r>
      <w:r>
        <w:t>са информация, сообщения, конфигурации, логи</w:t>
      </w:r>
      <w:r w:rsidR="00884200">
        <w:t xml:space="preserve">ка технологической системы, </w:t>
      </w:r>
      <w:r>
        <w:t>ключ (-и).</w:t>
      </w:r>
      <w:r>
        <w:rPr>
          <w:color w:val="FF3333"/>
        </w:rPr>
        <w:t xml:space="preserve">  </w:t>
      </w:r>
      <w:r>
        <w:t xml:space="preserve">Настоящее обязательство исполняется сторонами в пределах действия договора и в течение пяти лет после прекращения действия Соглашения, если не будет оговорено иное. </w:t>
      </w:r>
    </w:p>
    <w:p w:rsidR="008F3F5E" w:rsidRDefault="0008743D" w:rsidP="00881959">
      <w:pPr>
        <w:numPr>
          <w:ilvl w:val="1"/>
          <w:numId w:val="3"/>
        </w:numPr>
        <w:ind w:right="52" w:firstLine="248"/>
      </w:pPr>
      <w:r>
        <w:t>Об</w:t>
      </w:r>
      <w:r>
        <w:t xml:space="preserve">язательство о сохранении конфиденциальности не затрагивает случаи предоставления информации органам власти в случаях и порядке, установленном законодательством Российской Федерации. </w:t>
      </w:r>
    </w:p>
    <w:p w:rsidR="008F3F5E" w:rsidRDefault="0008743D" w:rsidP="00881959">
      <w:pPr>
        <w:numPr>
          <w:ilvl w:val="1"/>
          <w:numId w:val="3"/>
        </w:numPr>
        <w:ind w:right="52" w:firstLine="248"/>
      </w:pPr>
      <w:r>
        <w:t>Обязательства по конфиденциальности информации, принятые сторонами, не ра</w:t>
      </w:r>
      <w:r>
        <w:t xml:space="preserve">спространяются на общедоступную информацию. </w:t>
      </w:r>
    </w:p>
    <w:p w:rsidR="008F3F5E" w:rsidRDefault="0008743D" w:rsidP="00881959">
      <w:pPr>
        <w:numPr>
          <w:ilvl w:val="1"/>
          <w:numId w:val="3"/>
        </w:numPr>
        <w:ind w:right="52" w:firstLine="248"/>
      </w:pPr>
      <w:r>
        <w:t xml:space="preserve">За нарушение положений настоящего договора стороны несут ответственность в соответствии с действующим законодательством о коммерческой тайне, а также с Гражданским кодексом РФ. 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</w:t>
      </w:r>
    </w:p>
    <w:p w:rsidR="008F3F5E" w:rsidRDefault="0008743D">
      <w:pPr>
        <w:pStyle w:val="1"/>
        <w:ind w:left="675" w:right="401"/>
      </w:pPr>
      <w:r>
        <w:t xml:space="preserve">7. РАЗРЕШЕНИЕ СПОРОВ 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</w:t>
      </w:r>
    </w:p>
    <w:p w:rsidR="008F3F5E" w:rsidRDefault="0008743D" w:rsidP="00881959">
      <w:pPr>
        <w:ind w:left="319" w:right="52" w:firstLine="346"/>
      </w:pPr>
      <w:r>
        <w:t xml:space="preserve">7.1. Стороны будут стремиться урегулировать все спорные вопросы, связанные с исполнением настоящего Соглашения, путем переговоров. В случае если в результате переговоров стороны </w:t>
      </w:r>
      <w:proofErr w:type="gramStart"/>
      <w:r>
        <w:t>не  пришли</w:t>
      </w:r>
      <w:proofErr w:type="gramEnd"/>
      <w:r>
        <w:t xml:space="preserve"> к соглашению по спорному вопросу,  спор по инициативе любой из стор</w:t>
      </w:r>
      <w:r>
        <w:t>он  может быть передан на разрешение в Арбитражный суд по месту нахождения Лицензиара с соблюдением претензионного порядка урегулирования спора, при этом претензии должны рассматриваться сторонами в течение 30 (тридцати) календарных дней с даты их получени</w:t>
      </w:r>
      <w:r>
        <w:t xml:space="preserve">я.  </w:t>
      </w:r>
    </w:p>
    <w:p w:rsidR="008F3F5E" w:rsidRDefault="0008743D">
      <w:pPr>
        <w:spacing w:after="0" w:line="259" w:lineRule="auto"/>
        <w:ind w:left="326" w:right="0" w:firstLine="0"/>
        <w:jc w:val="center"/>
      </w:pPr>
      <w:r>
        <w:t xml:space="preserve"> </w:t>
      </w:r>
    </w:p>
    <w:p w:rsidR="008F3F5E" w:rsidRDefault="00881959">
      <w:pPr>
        <w:pStyle w:val="1"/>
        <w:ind w:left="675" w:right="401"/>
      </w:pPr>
      <w:r>
        <w:t xml:space="preserve">8. ПРОЧИЕ </w:t>
      </w:r>
      <w:r w:rsidR="0008743D">
        <w:t xml:space="preserve">ПОЛОЖЕНИЯ 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</w:t>
      </w:r>
    </w:p>
    <w:p w:rsidR="008F3F5E" w:rsidRDefault="0008743D" w:rsidP="00881959">
      <w:pPr>
        <w:ind w:left="319" w:right="52" w:firstLine="346"/>
      </w:pPr>
      <w:r>
        <w:t>8.1 Если по тем или иным причинам одно или несколько положений настоящего Договора будут признаны недействительными или не имеющими юридической силы, это не оказывает влияния на действительность или применимость остальных пол</w:t>
      </w:r>
      <w:r>
        <w:t xml:space="preserve">ожений Договора.  </w:t>
      </w:r>
    </w:p>
    <w:p w:rsidR="008F3F5E" w:rsidRDefault="0008743D" w:rsidP="00881959">
      <w:pPr>
        <w:ind w:left="319" w:right="52" w:firstLine="346"/>
      </w:pPr>
      <w:r>
        <w:t xml:space="preserve">8.2 Бездействие со стороны Лицензиара в случае нарушения Лицензиатом положений настоящего Соглашения не лишает Лицензиара права предпринять соответствующие действия в защиту своих интересов позднее, а также не означает отказа Лицензиара </w:t>
      </w:r>
      <w:r>
        <w:t xml:space="preserve">от своих прав в случае совершения в последующем подобных либо сходных нарушений.  </w:t>
      </w:r>
    </w:p>
    <w:p w:rsidR="008F3F5E" w:rsidRDefault="0008743D" w:rsidP="00881959">
      <w:pPr>
        <w:ind w:left="319" w:right="52" w:firstLine="346"/>
      </w:pPr>
      <w:r>
        <w:t xml:space="preserve">8.3. В случае изменения адреса </w:t>
      </w:r>
      <w:proofErr w:type="gramStart"/>
      <w:r>
        <w:t>банковских  реквизитов</w:t>
      </w:r>
      <w:proofErr w:type="gramEnd"/>
      <w:r>
        <w:t xml:space="preserve"> или иных контактных данных, предусмотренных п.3.14 и используемых Сторонами , Стороны обязуются уведомить друг друга о </w:t>
      </w:r>
      <w:r>
        <w:t xml:space="preserve">таком обстоятельстве. В случае такого </w:t>
      </w:r>
      <w:proofErr w:type="spellStart"/>
      <w:r>
        <w:t>неуведомления</w:t>
      </w:r>
      <w:proofErr w:type="spellEnd"/>
      <w:r>
        <w:t xml:space="preserve">, все сообщения и иная корреспонденция, передача которой предусмотрена </w:t>
      </w:r>
      <w:proofErr w:type="gramStart"/>
      <w:r>
        <w:t>по электронный каналам</w:t>
      </w:r>
      <w:proofErr w:type="gramEnd"/>
      <w:r>
        <w:t xml:space="preserve"> связи будет считаться надлежащим образом доставленной по адресу и/или контакту указанному Стороной в Акте о при</w:t>
      </w:r>
      <w:r>
        <w:t xml:space="preserve">соединении.  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</w:t>
      </w:r>
    </w:p>
    <w:p w:rsidR="008F3F5E" w:rsidRDefault="0008743D">
      <w:pPr>
        <w:spacing w:after="0" w:line="259" w:lineRule="auto"/>
        <w:ind w:left="319" w:right="0"/>
        <w:jc w:val="left"/>
      </w:pPr>
      <w:r>
        <w:t xml:space="preserve">ЛИЦЕНЗИАР:  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</w:t>
      </w:r>
    </w:p>
    <w:p w:rsidR="008F3F5E" w:rsidRDefault="0008743D">
      <w:pPr>
        <w:ind w:left="319" w:right="52"/>
      </w:pPr>
      <w:r>
        <w:t>ООО «</w:t>
      </w:r>
      <w:proofErr w:type="spellStart"/>
      <w:r w:rsidR="00881959">
        <w:t>Кибер</w:t>
      </w:r>
      <w:proofErr w:type="spellEnd"/>
      <w:r w:rsidR="00881959">
        <w:t xml:space="preserve"> Ай Кью</w:t>
      </w:r>
      <w:r>
        <w:t xml:space="preserve">» </w:t>
      </w:r>
    </w:p>
    <w:p w:rsidR="008F3F5E" w:rsidRDefault="00881959">
      <w:pPr>
        <w:ind w:left="319" w:right="52"/>
      </w:pPr>
      <w:r>
        <w:t>ИНН:</w:t>
      </w:r>
      <w:r w:rsidRPr="00881959">
        <w:t xml:space="preserve"> 9701016118</w:t>
      </w:r>
      <w:r>
        <w:t xml:space="preserve"> </w:t>
      </w:r>
      <w:r w:rsidR="0008743D">
        <w:t>КПП</w:t>
      </w:r>
      <w:r>
        <w:t>:</w:t>
      </w:r>
      <w:r w:rsidR="0008743D">
        <w:t xml:space="preserve"> </w:t>
      </w:r>
      <w:r w:rsidRPr="00881959">
        <w:t>770101001</w:t>
      </w:r>
    </w:p>
    <w:p w:rsidR="008F3F5E" w:rsidRDefault="0008743D">
      <w:pPr>
        <w:ind w:left="319" w:right="52"/>
      </w:pPr>
      <w:r>
        <w:t xml:space="preserve">ОГРН </w:t>
      </w:r>
      <w:r w:rsidR="00881959" w:rsidRPr="00881959">
        <w:t>1157746971832</w:t>
      </w:r>
    </w:p>
    <w:p w:rsidR="008F3F5E" w:rsidRDefault="00881959">
      <w:pPr>
        <w:ind w:left="319" w:right="52"/>
      </w:pPr>
      <w:r w:rsidRPr="00881959">
        <w:tab/>
        <w:t xml:space="preserve">105094, г. Москва, </w:t>
      </w:r>
      <w:proofErr w:type="spellStart"/>
      <w:r w:rsidRPr="00881959">
        <w:t>вн.тер.г</w:t>
      </w:r>
      <w:proofErr w:type="spellEnd"/>
      <w:r w:rsidRPr="00881959">
        <w:t xml:space="preserve">. Муниципальный Округ </w:t>
      </w:r>
      <w:proofErr w:type="spellStart"/>
      <w:r w:rsidRPr="00881959">
        <w:t>Басманный</w:t>
      </w:r>
      <w:proofErr w:type="spellEnd"/>
      <w:r w:rsidRPr="00881959">
        <w:t xml:space="preserve">, </w:t>
      </w:r>
      <w:proofErr w:type="spellStart"/>
      <w:r w:rsidRPr="00881959">
        <w:t>ул</w:t>
      </w:r>
      <w:proofErr w:type="spellEnd"/>
      <w:r w:rsidRPr="00881959">
        <w:t xml:space="preserve"> Госпитальный Вал, д. 5, к. 18, </w:t>
      </w:r>
      <w:proofErr w:type="spellStart"/>
      <w:r w:rsidRPr="00881959">
        <w:t>помещ</w:t>
      </w:r>
      <w:proofErr w:type="spellEnd"/>
      <w:r w:rsidRPr="00881959">
        <w:t>. 1/23/1</w:t>
      </w:r>
    </w:p>
    <w:p w:rsidR="008F3F5E" w:rsidRDefault="0008743D" w:rsidP="00881959">
      <w:pPr>
        <w:spacing w:after="0" w:line="259" w:lineRule="auto"/>
        <w:ind w:left="319" w:right="0"/>
        <w:jc w:val="left"/>
      </w:pPr>
      <w:r>
        <w:rPr>
          <w:color w:val="222222"/>
        </w:rPr>
        <w:t xml:space="preserve">Номер счета: </w:t>
      </w:r>
      <w:r w:rsidR="00881959">
        <w:rPr>
          <w:color w:val="auto"/>
          <w:sz w:val="24"/>
        </w:rPr>
        <w:t>40702810510000799519</w:t>
      </w:r>
      <w:r>
        <w:rPr>
          <w:color w:val="222222"/>
        </w:rPr>
        <w:t xml:space="preserve"> </w:t>
      </w:r>
    </w:p>
    <w:p w:rsidR="008F3F5E" w:rsidRDefault="0008743D">
      <w:pPr>
        <w:spacing w:after="0" w:line="259" w:lineRule="auto"/>
        <w:ind w:left="319" w:right="0"/>
        <w:jc w:val="left"/>
      </w:pPr>
      <w:r>
        <w:rPr>
          <w:color w:val="222222"/>
        </w:rPr>
        <w:lastRenderedPageBreak/>
        <w:t xml:space="preserve">Корреспондентский счет: </w:t>
      </w:r>
      <w:r w:rsidR="00881959">
        <w:rPr>
          <w:color w:val="auto"/>
          <w:sz w:val="24"/>
        </w:rPr>
        <w:t>30101810145250000974</w:t>
      </w:r>
    </w:p>
    <w:p w:rsidR="008F3F5E" w:rsidRDefault="0008743D">
      <w:pPr>
        <w:spacing w:after="0" w:line="259" w:lineRule="auto"/>
        <w:ind w:left="319" w:right="0"/>
        <w:jc w:val="left"/>
      </w:pPr>
      <w:r>
        <w:rPr>
          <w:color w:val="222222"/>
        </w:rPr>
        <w:t xml:space="preserve">БИК: </w:t>
      </w:r>
      <w:r w:rsidR="00881959">
        <w:rPr>
          <w:color w:val="auto"/>
          <w:sz w:val="24"/>
        </w:rPr>
        <w:t>044525974</w:t>
      </w:r>
      <w:r>
        <w:rPr>
          <w:color w:val="222222"/>
        </w:rPr>
        <w:t xml:space="preserve"> </w:t>
      </w:r>
    </w:p>
    <w:p w:rsidR="008F3F5E" w:rsidRDefault="0008743D">
      <w:pPr>
        <w:ind w:left="319" w:right="52"/>
      </w:pPr>
      <w:r>
        <w:t xml:space="preserve">Генеральный директор: </w:t>
      </w:r>
      <w:proofErr w:type="spellStart"/>
      <w:r w:rsidR="00881959">
        <w:t>Городничев</w:t>
      </w:r>
      <w:proofErr w:type="spellEnd"/>
      <w:r w:rsidR="00881959">
        <w:t xml:space="preserve"> Михаил Геннадьевич</w:t>
      </w:r>
      <w:r>
        <w:t xml:space="preserve"> </w:t>
      </w:r>
    </w:p>
    <w:p w:rsidR="008F3F5E" w:rsidRDefault="0008743D" w:rsidP="00881959">
      <w:pPr>
        <w:spacing w:after="0" w:line="259" w:lineRule="auto"/>
        <w:ind w:left="324" w:right="0" w:firstLine="0"/>
        <w:jc w:val="left"/>
      </w:pPr>
      <w:r>
        <w:t xml:space="preserve"> </w:t>
      </w:r>
    </w:p>
    <w:p w:rsidR="00881959" w:rsidRDefault="00881959" w:rsidP="00881959">
      <w:pPr>
        <w:spacing w:after="0" w:line="259" w:lineRule="auto"/>
        <w:ind w:left="324" w:right="0" w:firstLine="0"/>
        <w:jc w:val="left"/>
      </w:pPr>
    </w:p>
    <w:p w:rsidR="00881959" w:rsidRDefault="00881959" w:rsidP="00881959">
      <w:pPr>
        <w:spacing w:after="0" w:line="259" w:lineRule="auto"/>
        <w:ind w:left="324" w:right="0" w:firstLine="0"/>
        <w:jc w:val="left"/>
      </w:pPr>
    </w:p>
    <w:p w:rsidR="00881959" w:rsidRDefault="00881959" w:rsidP="00881959">
      <w:pPr>
        <w:spacing w:after="0" w:line="259" w:lineRule="auto"/>
        <w:ind w:left="324" w:right="0" w:firstLine="0"/>
        <w:jc w:val="left"/>
      </w:pPr>
    </w:p>
    <w:p w:rsidR="008F3F5E" w:rsidRDefault="00881959">
      <w:pPr>
        <w:tabs>
          <w:tab w:val="center" w:pos="1939"/>
          <w:tab w:val="center" w:pos="4381"/>
          <w:tab w:val="right" w:pos="9176"/>
        </w:tabs>
        <w:spacing w:after="191"/>
        <w:ind w:left="0" w:right="0" w:firstLine="0"/>
        <w:jc w:val="left"/>
      </w:pPr>
      <w:proofErr w:type="spellStart"/>
      <w:r>
        <w:t>Городничев</w:t>
      </w:r>
      <w:proofErr w:type="spellEnd"/>
      <w:r>
        <w:t xml:space="preserve"> М.Г.</w:t>
      </w:r>
      <w:r w:rsidR="0008743D">
        <w:tab/>
        <w:t xml:space="preserve"> </w:t>
      </w:r>
      <w:r w:rsidR="0008743D">
        <w:tab/>
      </w:r>
      <w:r>
        <w:tab/>
      </w:r>
      <w:r w:rsidR="0008743D">
        <w:t xml:space="preserve">___________________________________ </w:t>
      </w:r>
    </w:p>
    <w:p w:rsidR="00881959" w:rsidRDefault="00881959">
      <w:pPr>
        <w:tabs>
          <w:tab w:val="center" w:pos="324"/>
          <w:tab w:val="center" w:pos="1002"/>
          <w:tab w:val="center" w:pos="1677"/>
          <w:tab w:val="center" w:pos="2355"/>
          <w:tab w:val="center" w:pos="3031"/>
          <w:tab w:val="center" w:pos="3708"/>
          <w:tab w:val="center" w:pos="4384"/>
          <w:tab w:val="center" w:pos="5062"/>
          <w:tab w:val="center" w:pos="6745"/>
        </w:tabs>
        <w:spacing w:after="177"/>
        <w:ind w:left="0" w:right="0" w:firstLine="0"/>
        <w:jc w:val="left"/>
      </w:pPr>
    </w:p>
    <w:p w:rsidR="00881959" w:rsidRDefault="00881959">
      <w:pPr>
        <w:tabs>
          <w:tab w:val="center" w:pos="324"/>
          <w:tab w:val="center" w:pos="1002"/>
          <w:tab w:val="center" w:pos="1677"/>
          <w:tab w:val="center" w:pos="2355"/>
          <w:tab w:val="center" w:pos="3031"/>
          <w:tab w:val="center" w:pos="3708"/>
          <w:tab w:val="center" w:pos="4384"/>
          <w:tab w:val="center" w:pos="5062"/>
          <w:tab w:val="center" w:pos="6745"/>
        </w:tabs>
        <w:spacing w:after="177"/>
        <w:ind w:left="0" w:right="0" w:firstLine="0"/>
        <w:jc w:val="left"/>
      </w:pPr>
    </w:p>
    <w:p w:rsidR="00881959" w:rsidRDefault="00881959">
      <w:pPr>
        <w:tabs>
          <w:tab w:val="center" w:pos="324"/>
          <w:tab w:val="center" w:pos="1002"/>
          <w:tab w:val="center" w:pos="1677"/>
          <w:tab w:val="center" w:pos="2355"/>
          <w:tab w:val="center" w:pos="3031"/>
          <w:tab w:val="center" w:pos="3708"/>
          <w:tab w:val="center" w:pos="4384"/>
          <w:tab w:val="center" w:pos="5062"/>
          <w:tab w:val="center" w:pos="6745"/>
        </w:tabs>
        <w:spacing w:after="177"/>
        <w:ind w:left="0" w:right="0" w:firstLine="0"/>
        <w:jc w:val="left"/>
      </w:pPr>
    </w:p>
    <w:p w:rsidR="00881959" w:rsidRDefault="00881959">
      <w:pPr>
        <w:tabs>
          <w:tab w:val="center" w:pos="324"/>
          <w:tab w:val="center" w:pos="1002"/>
          <w:tab w:val="center" w:pos="1677"/>
          <w:tab w:val="center" w:pos="2355"/>
          <w:tab w:val="center" w:pos="3031"/>
          <w:tab w:val="center" w:pos="3708"/>
          <w:tab w:val="center" w:pos="4384"/>
          <w:tab w:val="center" w:pos="5062"/>
          <w:tab w:val="center" w:pos="6745"/>
        </w:tabs>
        <w:spacing w:after="177"/>
        <w:ind w:left="0" w:right="0" w:firstLine="0"/>
        <w:jc w:val="left"/>
      </w:pPr>
    </w:p>
    <w:p w:rsidR="00881959" w:rsidRDefault="00881959">
      <w:pPr>
        <w:tabs>
          <w:tab w:val="center" w:pos="324"/>
          <w:tab w:val="center" w:pos="1002"/>
          <w:tab w:val="center" w:pos="1677"/>
          <w:tab w:val="center" w:pos="2355"/>
          <w:tab w:val="center" w:pos="3031"/>
          <w:tab w:val="center" w:pos="3708"/>
          <w:tab w:val="center" w:pos="4384"/>
          <w:tab w:val="center" w:pos="5062"/>
          <w:tab w:val="center" w:pos="6745"/>
        </w:tabs>
        <w:spacing w:after="177"/>
        <w:ind w:left="0" w:right="0" w:firstLine="0"/>
        <w:jc w:val="left"/>
      </w:pPr>
    </w:p>
    <w:p w:rsidR="00881959" w:rsidRDefault="00881959">
      <w:pPr>
        <w:tabs>
          <w:tab w:val="center" w:pos="324"/>
          <w:tab w:val="center" w:pos="1002"/>
          <w:tab w:val="center" w:pos="1677"/>
          <w:tab w:val="center" w:pos="2355"/>
          <w:tab w:val="center" w:pos="3031"/>
          <w:tab w:val="center" w:pos="3708"/>
          <w:tab w:val="center" w:pos="4384"/>
          <w:tab w:val="center" w:pos="5062"/>
          <w:tab w:val="center" w:pos="6745"/>
        </w:tabs>
        <w:spacing w:after="177"/>
        <w:ind w:left="0" w:right="0" w:firstLine="0"/>
        <w:jc w:val="left"/>
      </w:pPr>
    </w:p>
    <w:p w:rsidR="00881959" w:rsidRDefault="00881959">
      <w:pPr>
        <w:tabs>
          <w:tab w:val="center" w:pos="324"/>
          <w:tab w:val="center" w:pos="1002"/>
          <w:tab w:val="center" w:pos="1677"/>
          <w:tab w:val="center" w:pos="2355"/>
          <w:tab w:val="center" w:pos="3031"/>
          <w:tab w:val="center" w:pos="3708"/>
          <w:tab w:val="center" w:pos="4384"/>
          <w:tab w:val="center" w:pos="5062"/>
          <w:tab w:val="center" w:pos="6745"/>
        </w:tabs>
        <w:spacing w:after="177"/>
        <w:ind w:left="0" w:right="0" w:firstLine="0"/>
        <w:jc w:val="left"/>
      </w:pPr>
    </w:p>
    <w:p w:rsidR="00881959" w:rsidRDefault="00881959">
      <w:pPr>
        <w:tabs>
          <w:tab w:val="center" w:pos="324"/>
          <w:tab w:val="center" w:pos="1002"/>
          <w:tab w:val="center" w:pos="1677"/>
          <w:tab w:val="center" w:pos="2355"/>
          <w:tab w:val="center" w:pos="3031"/>
          <w:tab w:val="center" w:pos="3708"/>
          <w:tab w:val="center" w:pos="4384"/>
          <w:tab w:val="center" w:pos="5062"/>
          <w:tab w:val="center" w:pos="6745"/>
        </w:tabs>
        <w:spacing w:after="177"/>
        <w:ind w:left="0" w:right="0" w:firstLine="0"/>
        <w:jc w:val="left"/>
      </w:pPr>
    </w:p>
    <w:p w:rsidR="00881959" w:rsidRDefault="00881959">
      <w:pPr>
        <w:tabs>
          <w:tab w:val="center" w:pos="324"/>
          <w:tab w:val="center" w:pos="1002"/>
          <w:tab w:val="center" w:pos="1677"/>
          <w:tab w:val="center" w:pos="2355"/>
          <w:tab w:val="center" w:pos="3031"/>
          <w:tab w:val="center" w:pos="3708"/>
          <w:tab w:val="center" w:pos="4384"/>
          <w:tab w:val="center" w:pos="5062"/>
          <w:tab w:val="center" w:pos="6745"/>
        </w:tabs>
        <w:spacing w:after="177"/>
        <w:ind w:left="0" w:right="0" w:firstLine="0"/>
        <w:jc w:val="left"/>
      </w:pPr>
    </w:p>
    <w:p w:rsidR="00881959" w:rsidRDefault="00881959">
      <w:pPr>
        <w:tabs>
          <w:tab w:val="center" w:pos="324"/>
          <w:tab w:val="center" w:pos="1002"/>
          <w:tab w:val="center" w:pos="1677"/>
          <w:tab w:val="center" w:pos="2355"/>
          <w:tab w:val="center" w:pos="3031"/>
          <w:tab w:val="center" w:pos="3708"/>
          <w:tab w:val="center" w:pos="4384"/>
          <w:tab w:val="center" w:pos="5062"/>
          <w:tab w:val="center" w:pos="6745"/>
        </w:tabs>
        <w:spacing w:after="177"/>
        <w:ind w:left="0" w:right="0" w:firstLine="0"/>
        <w:jc w:val="left"/>
      </w:pPr>
    </w:p>
    <w:p w:rsidR="00881959" w:rsidRDefault="00881959">
      <w:pPr>
        <w:tabs>
          <w:tab w:val="center" w:pos="324"/>
          <w:tab w:val="center" w:pos="1002"/>
          <w:tab w:val="center" w:pos="1677"/>
          <w:tab w:val="center" w:pos="2355"/>
          <w:tab w:val="center" w:pos="3031"/>
          <w:tab w:val="center" w:pos="3708"/>
          <w:tab w:val="center" w:pos="4384"/>
          <w:tab w:val="center" w:pos="5062"/>
          <w:tab w:val="center" w:pos="6745"/>
        </w:tabs>
        <w:spacing w:after="177"/>
        <w:ind w:left="0" w:right="0" w:firstLine="0"/>
        <w:jc w:val="left"/>
      </w:pPr>
    </w:p>
    <w:p w:rsidR="00881959" w:rsidRDefault="00881959">
      <w:pPr>
        <w:tabs>
          <w:tab w:val="center" w:pos="324"/>
          <w:tab w:val="center" w:pos="1002"/>
          <w:tab w:val="center" w:pos="1677"/>
          <w:tab w:val="center" w:pos="2355"/>
          <w:tab w:val="center" w:pos="3031"/>
          <w:tab w:val="center" w:pos="3708"/>
          <w:tab w:val="center" w:pos="4384"/>
          <w:tab w:val="center" w:pos="5062"/>
          <w:tab w:val="center" w:pos="6745"/>
        </w:tabs>
        <w:spacing w:after="177"/>
        <w:ind w:left="0" w:right="0" w:firstLine="0"/>
        <w:jc w:val="left"/>
      </w:pPr>
    </w:p>
    <w:p w:rsidR="00881959" w:rsidRDefault="00881959">
      <w:pPr>
        <w:tabs>
          <w:tab w:val="center" w:pos="324"/>
          <w:tab w:val="center" w:pos="1002"/>
          <w:tab w:val="center" w:pos="1677"/>
          <w:tab w:val="center" w:pos="2355"/>
          <w:tab w:val="center" w:pos="3031"/>
          <w:tab w:val="center" w:pos="3708"/>
          <w:tab w:val="center" w:pos="4384"/>
          <w:tab w:val="center" w:pos="5062"/>
          <w:tab w:val="center" w:pos="6745"/>
        </w:tabs>
        <w:spacing w:after="177"/>
        <w:ind w:left="0" w:right="0" w:firstLine="0"/>
        <w:jc w:val="left"/>
      </w:pPr>
    </w:p>
    <w:p w:rsidR="00881959" w:rsidRDefault="00881959">
      <w:pPr>
        <w:tabs>
          <w:tab w:val="center" w:pos="324"/>
          <w:tab w:val="center" w:pos="1002"/>
          <w:tab w:val="center" w:pos="1677"/>
          <w:tab w:val="center" w:pos="2355"/>
          <w:tab w:val="center" w:pos="3031"/>
          <w:tab w:val="center" w:pos="3708"/>
          <w:tab w:val="center" w:pos="4384"/>
          <w:tab w:val="center" w:pos="5062"/>
          <w:tab w:val="center" w:pos="6745"/>
        </w:tabs>
        <w:spacing w:after="177"/>
        <w:ind w:left="0" w:right="0" w:firstLine="0"/>
        <w:jc w:val="left"/>
      </w:pPr>
    </w:p>
    <w:p w:rsidR="00881959" w:rsidRDefault="00881959">
      <w:pPr>
        <w:tabs>
          <w:tab w:val="center" w:pos="324"/>
          <w:tab w:val="center" w:pos="1002"/>
          <w:tab w:val="center" w:pos="1677"/>
          <w:tab w:val="center" w:pos="2355"/>
          <w:tab w:val="center" w:pos="3031"/>
          <w:tab w:val="center" w:pos="3708"/>
          <w:tab w:val="center" w:pos="4384"/>
          <w:tab w:val="center" w:pos="5062"/>
          <w:tab w:val="center" w:pos="6745"/>
        </w:tabs>
        <w:spacing w:after="177"/>
        <w:ind w:left="0" w:right="0" w:firstLine="0"/>
        <w:jc w:val="left"/>
      </w:pPr>
    </w:p>
    <w:p w:rsidR="00881959" w:rsidRDefault="00881959">
      <w:pPr>
        <w:tabs>
          <w:tab w:val="center" w:pos="324"/>
          <w:tab w:val="center" w:pos="1002"/>
          <w:tab w:val="center" w:pos="1677"/>
          <w:tab w:val="center" w:pos="2355"/>
          <w:tab w:val="center" w:pos="3031"/>
          <w:tab w:val="center" w:pos="3708"/>
          <w:tab w:val="center" w:pos="4384"/>
          <w:tab w:val="center" w:pos="5062"/>
          <w:tab w:val="center" w:pos="6745"/>
        </w:tabs>
        <w:spacing w:after="177"/>
        <w:ind w:left="0" w:right="0" w:firstLine="0"/>
        <w:jc w:val="left"/>
      </w:pPr>
    </w:p>
    <w:p w:rsidR="00881959" w:rsidRDefault="00881959">
      <w:pPr>
        <w:tabs>
          <w:tab w:val="center" w:pos="324"/>
          <w:tab w:val="center" w:pos="1002"/>
          <w:tab w:val="center" w:pos="1677"/>
          <w:tab w:val="center" w:pos="2355"/>
          <w:tab w:val="center" w:pos="3031"/>
          <w:tab w:val="center" w:pos="3708"/>
          <w:tab w:val="center" w:pos="4384"/>
          <w:tab w:val="center" w:pos="5062"/>
          <w:tab w:val="center" w:pos="6745"/>
        </w:tabs>
        <w:spacing w:after="177"/>
        <w:ind w:left="0" w:right="0" w:firstLine="0"/>
        <w:jc w:val="left"/>
      </w:pPr>
    </w:p>
    <w:p w:rsidR="00881959" w:rsidRDefault="00881959">
      <w:pPr>
        <w:tabs>
          <w:tab w:val="center" w:pos="324"/>
          <w:tab w:val="center" w:pos="1002"/>
          <w:tab w:val="center" w:pos="1677"/>
          <w:tab w:val="center" w:pos="2355"/>
          <w:tab w:val="center" w:pos="3031"/>
          <w:tab w:val="center" w:pos="3708"/>
          <w:tab w:val="center" w:pos="4384"/>
          <w:tab w:val="center" w:pos="5062"/>
          <w:tab w:val="center" w:pos="6745"/>
        </w:tabs>
        <w:spacing w:after="177"/>
        <w:ind w:left="0" w:right="0" w:firstLine="0"/>
        <w:jc w:val="left"/>
      </w:pPr>
    </w:p>
    <w:p w:rsidR="00881959" w:rsidRDefault="00881959">
      <w:pPr>
        <w:tabs>
          <w:tab w:val="center" w:pos="324"/>
          <w:tab w:val="center" w:pos="1002"/>
          <w:tab w:val="center" w:pos="1677"/>
          <w:tab w:val="center" w:pos="2355"/>
          <w:tab w:val="center" w:pos="3031"/>
          <w:tab w:val="center" w:pos="3708"/>
          <w:tab w:val="center" w:pos="4384"/>
          <w:tab w:val="center" w:pos="5062"/>
          <w:tab w:val="center" w:pos="6745"/>
        </w:tabs>
        <w:spacing w:after="177"/>
        <w:ind w:left="0" w:right="0" w:firstLine="0"/>
        <w:jc w:val="left"/>
      </w:pPr>
    </w:p>
    <w:p w:rsidR="00881959" w:rsidRDefault="00881959">
      <w:pPr>
        <w:tabs>
          <w:tab w:val="center" w:pos="324"/>
          <w:tab w:val="center" w:pos="1002"/>
          <w:tab w:val="center" w:pos="1677"/>
          <w:tab w:val="center" w:pos="2355"/>
          <w:tab w:val="center" w:pos="3031"/>
          <w:tab w:val="center" w:pos="3708"/>
          <w:tab w:val="center" w:pos="4384"/>
          <w:tab w:val="center" w:pos="5062"/>
          <w:tab w:val="center" w:pos="6745"/>
        </w:tabs>
        <w:spacing w:after="177"/>
        <w:ind w:left="0" w:right="0" w:firstLine="0"/>
        <w:jc w:val="left"/>
      </w:pPr>
    </w:p>
    <w:p w:rsidR="00881959" w:rsidRDefault="00881959">
      <w:pPr>
        <w:tabs>
          <w:tab w:val="center" w:pos="324"/>
          <w:tab w:val="center" w:pos="1002"/>
          <w:tab w:val="center" w:pos="1677"/>
          <w:tab w:val="center" w:pos="2355"/>
          <w:tab w:val="center" w:pos="3031"/>
          <w:tab w:val="center" w:pos="3708"/>
          <w:tab w:val="center" w:pos="4384"/>
          <w:tab w:val="center" w:pos="5062"/>
          <w:tab w:val="center" w:pos="6745"/>
        </w:tabs>
        <w:spacing w:after="177"/>
        <w:ind w:left="0" w:right="0" w:firstLine="0"/>
        <w:jc w:val="left"/>
      </w:pPr>
    </w:p>
    <w:p w:rsidR="00881959" w:rsidRDefault="00881959">
      <w:pPr>
        <w:tabs>
          <w:tab w:val="center" w:pos="324"/>
          <w:tab w:val="center" w:pos="1002"/>
          <w:tab w:val="center" w:pos="1677"/>
          <w:tab w:val="center" w:pos="2355"/>
          <w:tab w:val="center" w:pos="3031"/>
          <w:tab w:val="center" w:pos="3708"/>
          <w:tab w:val="center" w:pos="4384"/>
          <w:tab w:val="center" w:pos="5062"/>
          <w:tab w:val="center" w:pos="6745"/>
        </w:tabs>
        <w:spacing w:after="177"/>
        <w:ind w:left="0" w:right="0" w:firstLine="0"/>
        <w:jc w:val="left"/>
      </w:pPr>
    </w:p>
    <w:p w:rsidR="00881959" w:rsidRDefault="00881959">
      <w:pPr>
        <w:tabs>
          <w:tab w:val="center" w:pos="324"/>
          <w:tab w:val="center" w:pos="1002"/>
          <w:tab w:val="center" w:pos="1677"/>
          <w:tab w:val="center" w:pos="2355"/>
          <w:tab w:val="center" w:pos="3031"/>
          <w:tab w:val="center" w:pos="3708"/>
          <w:tab w:val="center" w:pos="4384"/>
          <w:tab w:val="center" w:pos="5062"/>
          <w:tab w:val="center" w:pos="6745"/>
        </w:tabs>
        <w:spacing w:after="177"/>
        <w:ind w:left="0" w:right="0" w:firstLine="0"/>
        <w:jc w:val="left"/>
      </w:pPr>
    </w:p>
    <w:p w:rsidR="00881959" w:rsidRDefault="00881959">
      <w:pPr>
        <w:tabs>
          <w:tab w:val="center" w:pos="324"/>
          <w:tab w:val="center" w:pos="1002"/>
          <w:tab w:val="center" w:pos="1677"/>
          <w:tab w:val="center" w:pos="2355"/>
          <w:tab w:val="center" w:pos="3031"/>
          <w:tab w:val="center" w:pos="3708"/>
          <w:tab w:val="center" w:pos="4384"/>
          <w:tab w:val="center" w:pos="5062"/>
          <w:tab w:val="center" w:pos="6745"/>
        </w:tabs>
        <w:spacing w:after="177"/>
        <w:ind w:left="0" w:right="0" w:firstLine="0"/>
        <w:jc w:val="left"/>
      </w:pPr>
    </w:p>
    <w:p w:rsidR="00881959" w:rsidRDefault="00881959">
      <w:pPr>
        <w:tabs>
          <w:tab w:val="center" w:pos="324"/>
          <w:tab w:val="center" w:pos="1002"/>
          <w:tab w:val="center" w:pos="1677"/>
          <w:tab w:val="center" w:pos="2355"/>
          <w:tab w:val="center" w:pos="3031"/>
          <w:tab w:val="center" w:pos="3708"/>
          <w:tab w:val="center" w:pos="4384"/>
          <w:tab w:val="center" w:pos="5062"/>
          <w:tab w:val="center" w:pos="6745"/>
        </w:tabs>
        <w:spacing w:after="177"/>
        <w:ind w:left="0" w:right="0" w:firstLine="0"/>
        <w:jc w:val="left"/>
      </w:pPr>
    </w:p>
    <w:p w:rsidR="008F3F5E" w:rsidRDefault="00881959" w:rsidP="00881959">
      <w:pPr>
        <w:spacing w:after="0" w:line="259" w:lineRule="auto"/>
        <w:ind w:left="0" w:right="58" w:firstLine="0"/>
        <w:jc w:val="right"/>
      </w:pPr>
      <w:r>
        <w:lastRenderedPageBreak/>
        <w:t>Приложение №1</w:t>
      </w:r>
    </w:p>
    <w:p w:rsidR="008F3F5E" w:rsidRDefault="008F3F5E" w:rsidP="00881959">
      <w:pPr>
        <w:spacing w:after="0" w:line="259" w:lineRule="auto"/>
        <w:ind w:left="0" w:right="0" w:firstLine="0"/>
        <w:jc w:val="right"/>
      </w:pPr>
    </w:p>
    <w:p w:rsidR="008F3F5E" w:rsidRPr="00881959" w:rsidRDefault="0008743D" w:rsidP="00881959">
      <w:pPr>
        <w:ind w:left="6574" w:right="52" w:hanging="3214"/>
        <w:jc w:val="right"/>
      </w:pPr>
      <w:r>
        <w:t>к Соглашению о предоста</w:t>
      </w:r>
      <w:r w:rsidR="00881959">
        <w:t xml:space="preserve">влении неисключительного права на использование Сервиса </w:t>
      </w:r>
      <w:proofErr w:type="spellStart"/>
      <w:r w:rsidR="00881959">
        <w:rPr>
          <w:lang w:val="en-US"/>
        </w:rPr>
        <w:t>Asisti</w:t>
      </w:r>
      <w:proofErr w:type="spellEnd"/>
    </w:p>
    <w:p w:rsidR="008F3F5E" w:rsidRDefault="0008743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8F3F5E" w:rsidRDefault="0008743D">
      <w:pPr>
        <w:spacing w:after="0" w:line="259" w:lineRule="auto"/>
        <w:ind w:left="326" w:right="0" w:firstLine="0"/>
        <w:jc w:val="center"/>
      </w:pPr>
      <w:r>
        <w:t xml:space="preserve"> </w:t>
      </w:r>
    </w:p>
    <w:p w:rsidR="008F3F5E" w:rsidRDefault="0008743D">
      <w:pPr>
        <w:spacing w:after="0" w:line="259" w:lineRule="auto"/>
        <w:ind w:left="266" w:right="0" w:firstLine="0"/>
        <w:jc w:val="center"/>
      </w:pPr>
      <w:r>
        <w:t xml:space="preserve">Требования к содержанию сообщений 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</w:t>
      </w:r>
    </w:p>
    <w:p w:rsidR="008F3F5E" w:rsidRDefault="0008743D" w:rsidP="00881959">
      <w:pPr>
        <w:ind w:left="319" w:right="52" w:firstLine="389"/>
      </w:pPr>
      <w:r>
        <w:t xml:space="preserve">Настоящие Требования к содержанию сообщений (далее – Требования), регламентируют правила составления сообщений Лицензиатом для их последующей конвертации посредством Сервиса </w:t>
      </w:r>
      <w:proofErr w:type="spellStart"/>
      <w:r w:rsidR="00884200">
        <w:rPr>
          <w:lang w:val="en-US"/>
        </w:rPr>
        <w:t>Asisti</w:t>
      </w:r>
      <w:proofErr w:type="spellEnd"/>
      <w:r w:rsidR="00881959">
        <w:t>.</w:t>
      </w:r>
    </w:p>
    <w:p w:rsidR="00881959" w:rsidRDefault="00881959" w:rsidP="00881959">
      <w:pPr>
        <w:ind w:left="319" w:right="52" w:firstLine="389"/>
      </w:pPr>
    </w:p>
    <w:p w:rsidR="008F3F5E" w:rsidRDefault="0008743D">
      <w:pPr>
        <w:spacing w:after="0" w:line="259" w:lineRule="auto"/>
        <w:ind w:left="319" w:right="0"/>
        <w:jc w:val="left"/>
      </w:pPr>
      <w:r>
        <w:t xml:space="preserve">Лицензиат не должен:  </w:t>
      </w:r>
    </w:p>
    <w:p w:rsidR="008F3F5E" w:rsidRDefault="0008743D">
      <w:pPr>
        <w:spacing w:after="0" w:line="259" w:lineRule="auto"/>
        <w:ind w:left="662" w:right="0" w:firstLine="0"/>
        <w:jc w:val="left"/>
      </w:pPr>
      <w:r>
        <w:t xml:space="preserve"> </w:t>
      </w:r>
    </w:p>
    <w:p w:rsidR="008F3F5E" w:rsidRDefault="0008743D" w:rsidP="00881959">
      <w:pPr>
        <w:numPr>
          <w:ilvl w:val="0"/>
          <w:numId w:val="4"/>
        </w:numPr>
        <w:ind w:left="1134" w:right="52" w:hanging="283"/>
      </w:pPr>
      <w:r>
        <w:t xml:space="preserve">Предоставлять для формирования сообщения информацию, подпадающую под понятие спама, нежелательных сообщений, информационно-голосовых-сообщений, приводящих к нарушению работоспособности Сервиса </w:t>
      </w:r>
      <w:proofErr w:type="spellStart"/>
      <w:r w:rsidR="00884200">
        <w:rPr>
          <w:lang w:val="en-US"/>
        </w:rPr>
        <w:t>Asisti</w:t>
      </w:r>
      <w:proofErr w:type="spellEnd"/>
      <w:r>
        <w:t xml:space="preserve">; </w:t>
      </w:r>
    </w:p>
    <w:p w:rsidR="008F3F5E" w:rsidRDefault="0008743D" w:rsidP="00881959">
      <w:pPr>
        <w:numPr>
          <w:ilvl w:val="0"/>
          <w:numId w:val="4"/>
        </w:numPr>
        <w:ind w:left="1134" w:right="52" w:hanging="283"/>
      </w:pPr>
      <w:r>
        <w:t>Распространять информацию, которая противоречит действ</w:t>
      </w:r>
      <w:r>
        <w:t xml:space="preserve">ующему российскому или международному законодательству, является вредоносной, клеветнической, оскорбляет нравственность, демонстрирует (или является пропагандой) насилия и жестокости, нарушает права интеллектуальной собственности;  </w:t>
      </w:r>
    </w:p>
    <w:p w:rsidR="008F3F5E" w:rsidRDefault="0008743D" w:rsidP="00881959">
      <w:pPr>
        <w:numPr>
          <w:ilvl w:val="0"/>
          <w:numId w:val="4"/>
        </w:numPr>
        <w:ind w:left="1134" w:right="52" w:hanging="283"/>
      </w:pPr>
      <w:r>
        <w:t>Сообщения, содержащие п</w:t>
      </w:r>
      <w:r>
        <w:t xml:space="preserve">ерсональные данные физических лиц. 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</w:t>
      </w:r>
    </w:p>
    <w:p w:rsidR="008F3F5E" w:rsidRDefault="0008743D">
      <w:pPr>
        <w:spacing w:after="7" w:line="259" w:lineRule="auto"/>
        <w:ind w:left="324" w:right="0" w:firstLine="0"/>
        <w:jc w:val="left"/>
      </w:pPr>
      <w:r>
        <w:t xml:space="preserve"> </w:t>
      </w:r>
    </w:p>
    <w:p w:rsidR="008F3F5E" w:rsidRDefault="00881959">
      <w:pPr>
        <w:tabs>
          <w:tab w:val="center" w:pos="324"/>
          <w:tab w:val="center" w:pos="1002"/>
          <w:tab w:val="center" w:pos="1677"/>
          <w:tab w:val="center" w:pos="2355"/>
          <w:tab w:val="center" w:pos="3031"/>
          <w:tab w:val="center" w:pos="3708"/>
          <w:tab w:val="center" w:pos="4384"/>
          <w:tab w:val="center" w:pos="5062"/>
          <w:tab w:val="center" w:pos="6745"/>
        </w:tabs>
        <w:ind w:left="0" w:right="0" w:firstLine="0"/>
        <w:jc w:val="left"/>
      </w:pPr>
      <w:proofErr w:type="spellStart"/>
      <w:r>
        <w:t>Городничев</w:t>
      </w:r>
      <w:proofErr w:type="spellEnd"/>
      <w:r>
        <w:t xml:space="preserve"> М.Г.</w:t>
      </w:r>
      <w:r>
        <w:tab/>
        <w:t xml:space="preserve"> </w:t>
      </w:r>
      <w:r>
        <w:tab/>
      </w:r>
      <w:r w:rsidR="0008743D">
        <w:tab/>
      </w:r>
      <w:r w:rsidR="0008743D">
        <w:tab/>
      </w:r>
      <w:r w:rsidR="0008743D">
        <w:tab/>
      </w:r>
      <w:r w:rsidR="0008743D">
        <w:tab/>
      </w:r>
      <w:r>
        <w:tab/>
        <w:t>___________________________________</w:t>
      </w:r>
      <w:r w:rsidR="0008743D">
        <w:t xml:space="preserve"> </w:t>
      </w:r>
    </w:p>
    <w:p w:rsidR="008F3F5E" w:rsidRDefault="0008743D">
      <w:pPr>
        <w:pStyle w:val="1"/>
        <w:spacing w:after="150"/>
        <w:ind w:left="675" w:right="400"/>
      </w:pPr>
      <w:r>
        <w:lastRenderedPageBreak/>
        <w:t xml:space="preserve">АКТ о присоединении (Акцепт Оферты) </w:t>
      </w:r>
    </w:p>
    <w:p w:rsidR="008F3F5E" w:rsidRDefault="0008743D">
      <w:pPr>
        <w:spacing w:after="168" w:line="259" w:lineRule="auto"/>
        <w:ind w:left="326" w:right="0" w:firstLine="0"/>
        <w:jc w:val="center"/>
      </w:pPr>
      <w:r>
        <w:t xml:space="preserve"> </w:t>
      </w:r>
    </w:p>
    <w:p w:rsidR="008F3F5E" w:rsidRDefault="0008743D">
      <w:pPr>
        <w:tabs>
          <w:tab w:val="center" w:pos="905"/>
          <w:tab w:val="center" w:pos="2352"/>
          <w:tab w:val="center" w:pos="3030"/>
          <w:tab w:val="center" w:pos="3708"/>
          <w:tab w:val="center" w:pos="4383"/>
          <w:tab w:val="center" w:pos="5061"/>
          <w:tab w:val="right" w:pos="9176"/>
        </w:tabs>
        <w:spacing w:after="16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гор. Москва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</w:t>
      </w:r>
      <w:proofErr w:type="gramStart"/>
      <w:r>
        <w:t xml:space="preserve">   «</w:t>
      </w:r>
      <w:proofErr w:type="gramEnd"/>
      <w:r>
        <w:t xml:space="preserve">____»_____________2020г. </w:t>
      </w:r>
    </w:p>
    <w:p w:rsidR="008F3F5E" w:rsidRDefault="0008743D" w:rsidP="0008743D">
      <w:pPr>
        <w:spacing w:after="158"/>
        <w:ind w:left="319" w:right="52" w:firstLine="389"/>
      </w:pPr>
      <w:r>
        <w:t xml:space="preserve">Настоящим, Общество с ограниченной ответственностью «Лицензиат», именуемое в дальнейшем Акцептант, в лице (должность, Ф.И.О.) </w:t>
      </w:r>
    </w:p>
    <w:p w:rsidR="008F3F5E" w:rsidRDefault="0008743D">
      <w:pPr>
        <w:spacing w:after="148" w:line="259" w:lineRule="auto"/>
        <w:ind w:left="324" w:right="0" w:firstLine="0"/>
        <w:jc w:val="left"/>
      </w:pPr>
      <w:r>
        <w:t xml:space="preserve"> </w:t>
      </w:r>
    </w:p>
    <w:p w:rsidR="008F3F5E" w:rsidRDefault="0008743D" w:rsidP="0008743D">
      <w:pPr>
        <w:spacing w:after="158"/>
        <w:ind w:left="319" w:right="52"/>
      </w:pPr>
      <w:r>
        <w:t xml:space="preserve">____________________________________________________________________________, </w:t>
      </w:r>
    </w:p>
    <w:p w:rsidR="008F3F5E" w:rsidRDefault="0008743D">
      <w:pPr>
        <w:spacing w:after="161"/>
        <w:ind w:left="319" w:right="52"/>
      </w:pPr>
      <w:r>
        <w:t xml:space="preserve">действующего(ей) на основании _________________________________________________. </w:t>
      </w:r>
    </w:p>
    <w:p w:rsidR="008F3F5E" w:rsidRDefault="0008743D">
      <w:pPr>
        <w:ind w:left="319" w:right="52"/>
      </w:pPr>
      <w:r>
        <w:t>рассмотрев предложение (оферту) ООО «</w:t>
      </w:r>
      <w:proofErr w:type="spellStart"/>
      <w:r>
        <w:t>Кибер</w:t>
      </w:r>
      <w:proofErr w:type="spellEnd"/>
      <w:r>
        <w:t xml:space="preserve"> Ай Кью</w:t>
      </w:r>
      <w:r>
        <w:t>» о заключении Соглашения о предоставлении неисклю</w:t>
      </w:r>
      <w:r>
        <w:t xml:space="preserve">чительного права на использование Сервиса </w:t>
      </w:r>
      <w:proofErr w:type="spellStart"/>
      <w:r w:rsidR="00884200">
        <w:rPr>
          <w:lang w:val="en-US"/>
        </w:rPr>
        <w:t>Asisti</w:t>
      </w:r>
      <w:proofErr w:type="spellEnd"/>
      <w:r>
        <w:t xml:space="preserve">, в порядке п.2.3. Оферты, настоящим выражает свое намерение заключить указанное Соглашение в упрощенном порядке, путем присоединения ко всем его условиям, </w:t>
      </w:r>
      <w:r>
        <w:t>в соответствии со статьей 428 и частью 5 статьи 128</w:t>
      </w:r>
      <w:r>
        <w:t>6 Гражданского кодекса Российской Федерации. И согласно п.1.10, 4.2. Оферты просим Вас предоставить право на использование Сервиса.</w:t>
      </w:r>
    </w:p>
    <w:p w:rsidR="008F3F5E" w:rsidRDefault="008F3F5E">
      <w:pPr>
        <w:spacing w:after="150" w:line="259" w:lineRule="auto"/>
        <w:ind w:left="324" w:right="0" w:firstLine="0"/>
        <w:jc w:val="left"/>
      </w:pPr>
    </w:p>
    <w:p w:rsidR="008F3F5E" w:rsidRDefault="0008743D" w:rsidP="0008743D">
      <w:pPr>
        <w:spacing w:after="139"/>
        <w:ind w:left="319" w:right="52" w:firstLine="389"/>
      </w:pPr>
      <w:r>
        <w:t>Для целей идентификации Лицензиата и в подтверждение своих намерений на заключение Соглашения направляем следующую информацию: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</w:t>
      </w:r>
    </w:p>
    <w:tbl>
      <w:tblPr>
        <w:tblStyle w:val="TableGrid"/>
        <w:tblW w:w="8794" w:type="dxa"/>
        <w:tblInd w:w="230" w:type="dxa"/>
        <w:tblCellMar>
          <w:top w:w="147" w:type="dxa"/>
          <w:left w:w="93" w:type="dxa"/>
          <w:right w:w="115" w:type="dxa"/>
        </w:tblCellMar>
        <w:tblLook w:val="04A0" w:firstRow="1" w:lastRow="0" w:firstColumn="1" w:lastColumn="0" w:noHBand="0" w:noVBand="1"/>
      </w:tblPr>
      <w:tblGrid>
        <w:gridCol w:w="4397"/>
        <w:gridCol w:w="4397"/>
      </w:tblGrid>
      <w:tr w:rsidR="008F3F5E">
        <w:trPr>
          <w:trHeight w:val="617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F5E" w:rsidRDefault="0008743D">
            <w:pPr>
              <w:spacing w:after="0" w:line="259" w:lineRule="auto"/>
              <w:ind w:left="1" w:right="0" w:firstLine="0"/>
              <w:jc w:val="left"/>
            </w:pPr>
            <w:r>
              <w:t xml:space="preserve">Наименование </w:t>
            </w:r>
            <w:proofErr w:type="spellStart"/>
            <w:r>
              <w:t>юрлица</w:t>
            </w:r>
            <w:proofErr w:type="spellEnd"/>
            <w:r>
              <w:t xml:space="preserve"> 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F5E" w:rsidRDefault="0008743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F3F5E">
        <w:trPr>
          <w:trHeight w:val="1244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8F3F5E" w:rsidRDefault="0008743D">
            <w:pPr>
              <w:spacing w:after="129" w:line="259" w:lineRule="auto"/>
              <w:ind w:left="1" w:right="0" w:firstLine="0"/>
              <w:jc w:val="left"/>
            </w:pPr>
            <w:r>
              <w:t xml:space="preserve">Юридический адрес: </w:t>
            </w:r>
          </w:p>
          <w:p w:rsidR="008F3F5E" w:rsidRDefault="0008743D">
            <w:pPr>
              <w:spacing w:after="0" w:line="259" w:lineRule="auto"/>
              <w:ind w:left="1" w:right="0" w:firstLine="0"/>
              <w:jc w:val="left"/>
            </w:pPr>
            <w:r>
              <w:t xml:space="preserve">Адрес для корреспонденции: 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8F3F5E" w:rsidRDefault="0008743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  <w:p w:rsidR="008F3F5E" w:rsidRDefault="0008743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  <w:p w:rsidR="008F3F5E" w:rsidRDefault="0008743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  <w:p w:rsidR="008F3F5E" w:rsidRDefault="0008743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8F3F5E">
        <w:trPr>
          <w:trHeight w:val="616"/>
        </w:trPr>
        <w:tc>
          <w:tcPr>
            <w:tcW w:w="439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F5E" w:rsidRDefault="0008743D">
            <w:pPr>
              <w:spacing w:after="0" w:line="259" w:lineRule="auto"/>
              <w:ind w:left="1" w:right="0" w:firstLine="0"/>
              <w:jc w:val="left"/>
            </w:pPr>
            <w:r>
              <w:t xml:space="preserve">ИНН/КПП: </w:t>
            </w:r>
          </w:p>
        </w:tc>
        <w:tc>
          <w:tcPr>
            <w:tcW w:w="439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F5E" w:rsidRDefault="0008743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8F3F5E">
        <w:trPr>
          <w:trHeight w:val="618"/>
        </w:trPr>
        <w:tc>
          <w:tcPr>
            <w:tcW w:w="439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F5E" w:rsidRDefault="0008743D">
            <w:pPr>
              <w:spacing w:after="0" w:line="259" w:lineRule="auto"/>
              <w:ind w:left="0" w:right="0" w:firstLine="0"/>
              <w:jc w:val="left"/>
            </w:pPr>
            <w:r>
              <w:t xml:space="preserve">ОГРН:  </w:t>
            </w:r>
          </w:p>
        </w:tc>
        <w:tc>
          <w:tcPr>
            <w:tcW w:w="439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F5E" w:rsidRDefault="0008743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8F3F5E">
        <w:trPr>
          <w:trHeight w:val="1026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8F3F5E" w:rsidRDefault="0008743D">
            <w:pPr>
              <w:spacing w:after="126" w:line="259" w:lineRule="auto"/>
              <w:ind w:left="0" w:right="0" w:firstLine="0"/>
              <w:jc w:val="left"/>
            </w:pPr>
            <w:r>
              <w:t xml:space="preserve">Контактные данные </w:t>
            </w:r>
          </w:p>
          <w:p w:rsidR="008F3F5E" w:rsidRDefault="0008743D">
            <w:pPr>
              <w:spacing w:after="0" w:line="259" w:lineRule="auto"/>
              <w:ind w:left="0" w:right="0" w:firstLine="0"/>
              <w:jc w:val="left"/>
            </w:pPr>
            <w:r>
              <w:t xml:space="preserve">(ФИО, </w:t>
            </w:r>
            <w:proofErr w:type="spellStart"/>
            <w:r>
              <w:t>конт.тел</w:t>
            </w:r>
            <w:proofErr w:type="spellEnd"/>
            <w:r>
              <w:t>, e-</w:t>
            </w:r>
            <w:proofErr w:type="spellStart"/>
            <w:r>
              <w:t>mail</w:t>
            </w:r>
            <w:proofErr w:type="spellEnd"/>
            <w:r>
              <w:t xml:space="preserve">, мессенджер)  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8F3F5E" w:rsidRDefault="0008743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8F3F5E" w:rsidTr="0008743D">
        <w:trPr>
          <w:trHeight w:val="545"/>
        </w:trPr>
        <w:tc>
          <w:tcPr>
            <w:tcW w:w="43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8F3F5E" w:rsidRDefault="0008743D" w:rsidP="0008743D">
            <w:pPr>
              <w:spacing w:after="126" w:line="259" w:lineRule="auto"/>
              <w:ind w:left="0" w:right="0" w:firstLine="0"/>
              <w:jc w:val="left"/>
            </w:pPr>
            <w:r>
              <w:t xml:space="preserve">Р/с: </w:t>
            </w:r>
          </w:p>
        </w:tc>
        <w:tc>
          <w:tcPr>
            <w:tcW w:w="43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8F3F5E" w:rsidRDefault="0008743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8F3F5E" w:rsidRDefault="0008743D">
      <w:pPr>
        <w:spacing w:after="129" w:line="259" w:lineRule="auto"/>
        <w:ind w:left="324" w:right="0" w:firstLine="0"/>
        <w:jc w:val="left"/>
      </w:pPr>
      <w:r>
        <w:t xml:space="preserve"> </w:t>
      </w:r>
    </w:p>
    <w:p w:rsidR="008F3F5E" w:rsidRDefault="0008743D">
      <w:pPr>
        <w:spacing w:after="129" w:line="259" w:lineRule="auto"/>
        <w:ind w:left="324" w:right="0" w:firstLine="0"/>
        <w:jc w:val="left"/>
      </w:pPr>
      <w:r>
        <w:t xml:space="preserve"> </w:t>
      </w:r>
    </w:p>
    <w:p w:rsidR="008F3F5E" w:rsidRDefault="0008743D" w:rsidP="0008743D">
      <w:pPr>
        <w:spacing w:after="139"/>
        <w:ind w:left="319" w:right="52" w:firstLine="389"/>
      </w:pPr>
      <w:r>
        <w:lastRenderedPageBreak/>
        <w:t xml:space="preserve">В порядке п.4.3. Соглашения просим Вас выставить счет на оплату вознаграждения Лицензиара.  </w:t>
      </w:r>
    </w:p>
    <w:p w:rsidR="008F3F5E" w:rsidRDefault="0008743D">
      <w:pPr>
        <w:spacing w:after="141"/>
        <w:ind w:left="319" w:right="52"/>
      </w:pPr>
      <w:r>
        <w:t xml:space="preserve">Счет просим направить на следующий адрес электронной </w:t>
      </w:r>
      <w:proofErr w:type="gramStart"/>
      <w:r>
        <w:t>почты:_</w:t>
      </w:r>
      <w:proofErr w:type="gramEnd"/>
      <w:r>
        <w:t xml:space="preserve">____________________. </w:t>
      </w:r>
    </w:p>
    <w:p w:rsidR="008F3F5E" w:rsidRDefault="0008743D">
      <w:pPr>
        <w:spacing w:after="138"/>
        <w:ind w:left="319" w:right="52"/>
      </w:pPr>
      <w:r>
        <w:t>По результатам поступл</w:t>
      </w:r>
      <w:r w:rsidR="00884200">
        <w:t xml:space="preserve">ения оплаты просим передать </w:t>
      </w:r>
      <w:r>
        <w:t xml:space="preserve">ключ в количестве __________. </w:t>
      </w:r>
    </w:p>
    <w:p w:rsidR="008F3F5E" w:rsidRDefault="0008743D">
      <w:pPr>
        <w:spacing w:after="145" w:line="259" w:lineRule="auto"/>
        <w:ind w:left="324" w:right="0" w:firstLine="0"/>
        <w:jc w:val="left"/>
      </w:pPr>
      <w:r>
        <w:t xml:space="preserve"> </w:t>
      </w:r>
    </w:p>
    <w:p w:rsidR="008F3F5E" w:rsidRDefault="0008743D">
      <w:pPr>
        <w:spacing w:after="150" w:line="259" w:lineRule="auto"/>
        <w:ind w:left="324" w:right="0" w:firstLine="0"/>
        <w:jc w:val="left"/>
      </w:pPr>
      <w:r>
        <w:t xml:space="preserve"> </w:t>
      </w:r>
    </w:p>
    <w:p w:rsidR="008F3F5E" w:rsidRDefault="0008743D">
      <w:pPr>
        <w:spacing w:after="175" w:line="259" w:lineRule="auto"/>
        <w:ind w:left="324" w:right="0" w:firstLine="0"/>
        <w:jc w:val="left"/>
      </w:pPr>
      <w:r>
        <w:t xml:space="preserve"> </w:t>
      </w:r>
    </w:p>
    <w:p w:rsidR="008F3F5E" w:rsidRDefault="0008743D">
      <w:pPr>
        <w:tabs>
          <w:tab w:val="center" w:pos="1762"/>
          <w:tab w:val="center" w:pos="3706"/>
          <w:tab w:val="center" w:pos="4382"/>
          <w:tab w:val="right" w:pos="9176"/>
        </w:tabs>
        <w:spacing w:after="194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Директор ООО «Лицензиата»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 </w:t>
      </w:r>
    </w:p>
    <w:p w:rsidR="008F3F5E" w:rsidRDefault="0008743D">
      <w:pPr>
        <w:tabs>
          <w:tab w:val="center" w:pos="324"/>
          <w:tab w:val="center" w:pos="1002"/>
          <w:tab w:val="center" w:pos="1677"/>
          <w:tab w:val="center" w:pos="2355"/>
          <w:tab w:val="center" w:pos="3031"/>
          <w:tab w:val="center" w:pos="3708"/>
          <w:tab w:val="center" w:pos="4384"/>
          <w:tab w:val="center" w:pos="5062"/>
          <w:tab w:val="center" w:pos="6745"/>
        </w:tabs>
        <w:spacing w:after="164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подпись, </w:t>
      </w:r>
      <w:proofErr w:type="spellStart"/>
      <w:r>
        <w:t>м.п</w:t>
      </w:r>
      <w:proofErr w:type="spellEnd"/>
      <w:r>
        <w:t xml:space="preserve">.  </w:t>
      </w:r>
    </w:p>
    <w:p w:rsidR="008F3F5E" w:rsidRDefault="0008743D">
      <w:pPr>
        <w:spacing w:after="148" w:line="259" w:lineRule="auto"/>
        <w:ind w:left="324" w:right="0" w:firstLine="0"/>
        <w:jc w:val="left"/>
      </w:pPr>
      <w:r>
        <w:t xml:space="preserve"> </w:t>
      </w:r>
    </w:p>
    <w:p w:rsidR="008F3F5E" w:rsidRDefault="0008743D">
      <w:pPr>
        <w:spacing w:after="0" w:line="259" w:lineRule="auto"/>
        <w:ind w:left="324" w:right="0" w:firstLine="0"/>
        <w:jc w:val="left"/>
      </w:pPr>
      <w:r>
        <w:t xml:space="preserve"> </w:t>
      </w:r>
    </w:p>
    <w:sectPr w:rsidR="008F3F5E">
      <w:pgSz w:w="12240" w:h="15840"/>
      <w:pgMar w:top="1074" w:right="1271" w:bottom="1163" w:left="17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D3CD5"/>
    <w:multiLevelType w:val="hybridMultilevel"/>
    <w:tmpl w:val="E6DC0D34"/>
    <w:lvl w:ilvl="0" w:tplc="BFFEE5A2">
      <w:start w:val="1"/>
      <w:numFmt w:val="bullet"/>
      <w:lvlText w:val="-"/>
      <w:lvlJc w:val="left"/>
      <w:pPr>
        <w:ind w:left="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648BED4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B567950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4AED11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5EAD91C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5582B16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48A1C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43AE906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204F676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C77EA8"/>
    <w:multiLevelType w:val="multilevel"/>
    <w:tmpl w:val="B1AA49B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1A5BD1"/>
    <w:multiLevelType w:val="hybridMultilevel"/>
    <w:tmpl w:val="41DAB704"/>
    <w:lvl w:ilvl="0" w:tplc="8F620F70">
      <w:start w:val="1"/>
      <w:numFmt w:val="bullet"/>
      <w:lvlText w:val="-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3FAFA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FD8FB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31238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4EACA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312CC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0F8FC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ACC4B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636F1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F73155"/>
    <w:multiLevelType w:val="multilevel"/>
    <w:tmpl w:val="8C3093F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5E"/>
    <w:rsid w:val="0008743D"/>
    <w:rsid w:val="006012D7"/>
    <w:rsid w:val="00881959"/>
    <w:rsid w:val="00884200"/>
    <w:rsid w:val="008F3F5E"/>
    <w:rsid w:val="0097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D0CB"/>
  <w15:docId w15:val="{6C2FA03F-7988-8D47-A504-7B3D2D45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334" w:right="60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27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3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842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isti.ru/off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4161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Silero_API_offer.docx</vt:lpstr>
    </vt:vector>
  </TitlesOfParts>
  <Company/>
  <LinksUpToDate>false</LinksUpToDate>
  <CharactersWithSpaces>27824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Silero_API_offer.docx</dc:title>
  <dc:subject/>
  <dc:creator>snakers41</dc:creator>
  <cp:keywords/>
  <cp:lastModifiedBy>Город</cp:lastModifiedBy>
  <cp:revision>3</cp:revision>
  <dcterms:created xsi:type="dcterms:W3CDTF">2023-11-24T13:53:00Z</dcterms:created>
  <dcterms:modified xsi:type="dcterms:W3CDTF">2025-03-19T15:59:00Z</dcterms:modified>
</cp:coreProperties>
</file>